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440604-2024-00603</w:t>
      </w:r>
    </w:p>
    <w:p>
      <w:pPr>
        <w:pStyle w:val="null3"/>
        <w:jc w:val="center"/>
        <w:outlineLvl w:val="3"/>
      </w:pPr>
      <w:r>
        <w:rPr>
          <w:b/>
          <w:sz w:val="24"/>
        </w:rPr>
        <w:t>采购项目编号：</w:t>
      </w:r>
      <w:r>
        <w:rPr>
          <w:b/>
          <w:sz w:val="24"/>
        </w:rPr>
        <w:t>GZGK24D059A0110Z</w:t>
      </w:r>
    </w:p>
    <w:p>
      <w:pPr>
        <w:pStyle w:val="null3"/>
        <w:jc w:val="center"/>
        <w:outlineLvl w:val="3"/>
      </w:pPr>
      <w:r>
        <w:rPr>
          <w:b/>
          <w:sz w:val="24"/>
        </w:rPr>
        <w:t>项目名称：</w:t>
      </w:r>
      <w:r>
        <w:rPr>
          <w:b/>
          <w:sz w:val="24"/>
        </w:rPr>
        <w:t>超灵敏多通道生物传感器关键技术及系统研制2024年（第一批）设备采购</w:t>
      </w:r>
    </w:p>
    <w:p>
      <w:pPr>
        <w:pStyle w:val="null3"/>
        <w:jc w:val="center"/>
        <w:outlineLvl w:val="3"/>
      </w:pPr>
      <w:r>
        <w:rPr>
          <w:b/>
          <w:sz w:val="24"/>
        </w:rPr>
        <w:t>采购人：</w:t>
      </w:r>
      <w:r>
        <w:rPr>
          <w:b/>
          <w:sz w:val="24"/>
        </w:rPr>
        <w:t>有研（广东）新材料技术研究院</w:t>
      </w:r>
    </w:p>
    <w:p>
      <w:pPr>
        <w:pStyle w:val="null3"/>
        <w:jc w:val="center"/>
        <w:outlineLvl w:val="3"/>
      </w:pPr>
      <w:r>
        <w:rPr>
          <w:b/>
          <w:sz w:val="24"/>
        </w:rPr>
        <w:t>采购代理机构：</w:t>
      </w:r>
      <w:r>
        <w:rPr>
          <w:b/>
          <w:sz w:val="24"/>
        </w:rPr>
        <w:t>广州市国科招标代理有限公司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广州市国科招标代理有限公司</w:t>
      </w:r>
      <w:r>
        <w:rPr/>
        <w:t>受</w:t>
      </w:r>
      <w:r>
        <w:rPr/>
        <w:t>有研（广东）新材料技术研究院</w:t>
      </w:r>
      <w:r>
        <w:rPr/>
        <w:t>的委托，采用</w:t>
      </w:r>
      <w:r>
        <w:rPr/>
        <w:t>公开招标</w:t>
      </w:r>
      <w:r>
        <w:rPr/>
        <w:t>方式组织采购</w:t>
      </w:r>
      <w:r>
        <w:rPr/>
        <w:t>超灵敏多通道生物传感器关键技术及系统研制2024年（第一批）设备采购</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超灵敏多通道生物传感器关键技术及系统研制2024年（第一批）设备采购</w:t>
      </w:r>
    </w:p>
    <w:p>
      <w:pPr>
        <w:pStyle w:val="null3"/>
        <w:ind w:firstLine="480"/>
      </w:pPr>
      <w:r>
        <w:rPr/>
        <w:t>采购计划编号：</w:t>
      </w:r>
      <w:r>
        <w:rPr/>
        <w:t>440604-2024-00603</w:t>
      </w:r>
    </w:p>
    <w:p>
      <w:pPr>
        <w:pStyle w:val="null3"/>
        <w:ind w:firstLine="480"/>
      </w:pPr>
      <w:r>
        <w:rPr/>
        <w:t>采购项目编号：</w:t>
      </w:r>
      <w:r>
        <w:rPr/>
        <w:t>GZGK24D059A0110Z</w:t>
      </w:r>
    </w:p>
    <w:p>
      <w:pPr>
        <w:pStyle w:val="null3"/>
        <w:ind w:firstLine="480"/>
      </w:pPr>
      <w:r>
        <w:rPr/>
        <w:t>采购方式：</w:t>
      </w:r>
      <w:r>
        <w:rPr/>
        <w:t>公开招标</w:t>
      </w:r>
    </w:p>
    <w:p>
      <w:pPr>
        <w:pStyle w:val="null3"/>
        <w:ind w:firstLine="480"/>
      </w:pPr>
      <w:r>
        <w:rPr/>
        <w:t>预算金额：</w:t>
      </w:r>
      <w:r>
        <w:rPr/>
        <w:t>1,700,000.00</w:t>
      </w:r>
      <w:r>
        <w:rPr/>
        <w:t>元</w:t>
      </w:r>
    </w:p>
    <w:p>
      <w:pPr>
        <w:pStyle w:val="null3"/>
        <w:outlineLvl w:val="3"/>
      </w:pPr>
      <w:r>
        <w:rPr>
          <w:b/>
          <w:sz w:val="24"/>
        </w:rPr>
        <w:t>2.项目内容及需求情况（采购项目技术规格、参数及要求）</w:t>
      </w:r>
    </w:p>
    <w:p>
      <w:pPr>
        <w:pStyle w:val="null3"/>
      </w:pPr>
    </w:p>
    <w:p>
      <w:pPr>
        <w:pStyle w:val="null3"/>
      </w:pPr>
      <w:r>
        <w:rPr/>
        <w:t>采购包1(高精细气溶胶喷印系统):</w:t>
      </w:r>
    </w:p>
    <w:p>
      <w:pPr>
        <w:pStyle w:val="null3"/>
      </w:pPr>
      <w:r>
        <w:rPr/>
        <w:t>采购包预算金额：1,700,000.00元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电子工业生产设备</w:t>
            </w:r>
          </w:p>
        </w:tc>
        <w:tc>
          <w:tcPr>
            <w:tcW w:type="dxa" w:w="2136"/>
          </w:tcPr>
          <w:p>
            <w:pPr>
              <w:pStyle w:val="null3"/>
            </w:pPr>
            <w:r>
              <w:rPr/>
              <w:t>高精细气溶胶喷印系统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合同履行期限：见“标的提供时间”要求。</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者按照招标公告中的投标文件格式附件1《政府采购供应商资格信用承诺函》的格式提供承诺函。</w:t>
      </w:r>
    </w:p>
    <w:p>
      <w:pPr>
        <w:pStyle w:val="null3"/>
      </w:pPr>
    </w:p>
    <w:p>
      <w:pPr>
        <w:pStyle w:val="null3"/>
      </w:pPr>
      <w:r>
        <w:rPr/>
        <w:t>3）具有良好的商业信誉和健全的财务会计制度：供应商必须具有良好的商业信誉和健全的财务会计制度（提供2022年度或2023年度财务状况报告或基本开户行出具的资信证明）。或者按照招标公告中的投标文件格式附件1《政府采购供应商资格信用承诺函》的格式提供承诺函。</w:t>
      </w:r>
    </w:p>
    <w:p>
      <w:pPr>
        <w:pStyle w:val="null3"/>
      </w:pPr>
    </w:p>
    <w:p>
      <w:pPr>
        <w:pStyle w:val="null3"/>
      </w:pPr>
      <w:r>
        <w:rPr/>
        <w:t>4）履行合同所必需的设备和专业技术能力：提供书面承诺声明函（格式自拟）或具有履行合同所必须的设备和专业技术能力的其他证明材料。</w:t>
      </w:r>
    </w:p>
    <w:p>
      <w:pPr>
        <w:pStyle w:val="null3"/>
      </w:pPr>
    </w:p>
    <w:p>
      <w:pPr>
        <w:pStyle w:val="null3"/>
      </w:pPr>
      <w:r>
        <w:rPr/>
        <w:t>5）参加采购活动前3年内，在经营活动中没有重大违法记录：参照投标文件格式《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采购包1（高精细气溶胶喷印系统）：</w:t>
      </w:r>
      <w:r>
        <w:rPr/>
        <w:t>本项目不属于专门面向中小企业采购的项目。</w:t>
      </w:r>
    </w:p>
    <w:p>
      <w:pPr>
        <w:pStyle w:val="null3"/>
        <w:outlineLvl w:val="3"/>
      </w:pPr>
      <w:r>
        <w:rPr>
          <w:b/>
          <w:sz w:val="24"/>
        </w:rPr>
        <w:t>3.本项目特定的资格要求：</w:t>
      </w:r>
    </w:p>
    <w:p>
      <w:pPr>
        <w:pStyle w:val="null3"/>
      </w:pPr>
    </w:p>
    <w:p>
      <w:pPr>
        <w:pStyle w:val="null3"/>
      </w:pPr>
      <w:r>
        <w:rPr/>
        <w:t>采购包1（高精细气溶胶喷印系统）：</w:t>
      </w:r>
    </w:p>
    <w:p>
      <w:pPr>
        <w:pStyle w:val="null3"/>
      </w:pP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2)单位负责人为同一人或者存在直接控股、管理关系的不同供应商，不得同时参加本采购项目（采购包）投标。 为本项目提供整体设计、规范编制或者项目管理、监理、检测等服务的供应商，不得再参与本项目投标。 投标（报价）函相关承诺要求内容。</w:t>
      </w:r>
    </w:p>
    <w:p>
      <w:pPr>
        <w:pStyle w:val="null3"/>
      </w:pPr>
    </w:p>
    <w:p>
      <w:pPr>
        <w:pStyle w:val="null3"/>
      </w:pPr>
      <w:r>
        <w:rPr/>
        <w:t>3)已获取本项目采购文件。</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广州市国科招标代理有限公司网（www.gzgkbidding.com）</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有研（广东）新材料技术研究院</w:t>
      </w:r>
    </w:p>
    <w:p>
      <w:pPr>
        <w:pStyle w:val="null3"/>
        <w:ind w:firstLine="480"/>
      </w:pPr>
      <w:r>
        <w:rPr/>
        <w:t>地址：</w:t>
      </w:r>
      <w:r>
        <w:rPr/>
        <w:t>广东省佛山市禅城区华宝南路13号七座二十层</w:t>
      </w:r>
    </w:p>
    <w:p>
      <w:pPr>
        <w:pStyle w:val="null3"/>
        <w:ind w:firstLine="480"/>
      </w:pPr>
      <w:r>
        <w:rPr/>
        <w:t>联系方式：</w:t>
      </w:r>
      <w:r>
        <w:rPr/>
        <w:t>0757-82285269</w:t>
      </w:r>
    </w:p>
    <w:p>
      <w:pPr>
        <w:pStyle w:val="null3"/>
        <w:outlineLvl w:val="3"/>
      </w:pPr>
      <w:r>
        <w:rPr>
          <w:b/>
          <w:sz w:val="24"/>
        </w:rPr>
        <w:t>2.采购代理机构信息</w:t>
      </w:r>
    </w:p>
    <w:p>
      <w:pPr>
        <w:pStyle w:val="null3"/>
        <w:ind w:firstLine="480"/>
      </w:pPr>
      <w:r>
        <w:rPr/>
        <w:t>名称：</w:t>
      </w:r>
      <w:r>
        <w:rPr/>
        <w:t>广州市国科招标代理有限公司</w:t>
      </w:r>
    </w:p>
    <w:p>
      <w:pPr>
        <w:pStyle w:val="null3"/>
        <w:ind w:firstLine="480"/>
      </w:pPr>
      <w:r>
        <w:rPr/>
        <w:t>地址：</w:t>
      </w:r>
      <w:r>
        <w:rPr/>
        <w:t>广州市先烈中路100号科学院大院9号楼东座2楼（中国广州分析测试中心对面）</w:t>
      </w:r>
    </w:p>
    <w:p>
      <w:pPr>
        <w:pStyle w:val="null3"/>
        <w:ind w:firstLine="480"/>
      </w:pPr>
      <w:r>
        <w:rPr/>
        <w:t>联系方式：</w:t>
      </w:r>
      <w:r>
        <w:rPr/>
        <w:t>0757-83277829、020-87687651</w:t>
      </w:r>
    </w:p>
    <w:p>
      <w:pPr>
        <w:pStyle w:val="null3"/>
        <w:outlineLvl w:val="3"/>
      </w:pPr>
      <w:r>
        <w:rPr>
          <w:b/>
          <w:sz w:val="24"/>
        </w:rPr>
        <w:t>3.项目联系方式</w:t>
      </w:r>
    </w:p>
    <w:p>
      <w:pPr>
        <w:pStyle w:val="null3"/>
        <w:ind w:firstLine="480"/>
      </w:pPr>
      <w:r>
        <w:rPr/>
        <w:t>项目联系人：</w:t>
      </w:r>
      <w:r>
        <w:rPr/>
        <w:t>黄兰香、苏启立</w:t>
      </w:r>
    </w:p>
    <w:p>
      <w:pPr>
        <w:pStyle w:val="null3"/>
        <w:ind w:firstLine="480"/>
      </w:pPr>
      <w:r>
        <w:rPr/>
        <w:t>电话：</w:t>
      </w:r>
      <w:r>
        <w:rPr/>
        <w:t>0757-83277829、020-87687651</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广州市国科招标代理有限公司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left="420"/>
      </w:pPr>
      <w:r>
        <w:rPr>
          <w:b/>
          <w:sz w:val="21"/>
        </w:rPr>
        <w:t>（一）</w:t>
      </w:r>
      <w:r>
        <w:rPr>
          <w:b/>
          <w:sz w:val="21"/>
        </w:rPr>
        <w:t>项目编号：</w:t>
      </w:r>
      <w:r>
        <w:rPr>
          <w:sz w:val="21"/>
        </w:rPr>
        <w:t>GZGK24D059A0110Z</w:t>
      </w:r>
    </w:p>
    <w:p>
      <w:pPr>
        <w:pStyle w:val="null3"/>
        <w:ind w:left="420"/>
      </w:pPr>
      <w:r>
        <w:rPr>
          <w:b/>
          <w:sz w:val="21"/>
        </w:rPr>
        <w:t>（二）</w:t>
      </w:r>
      <w:r>
        <w:rPr>
          <w:b/>
          <w:sz w:val="21"/>
        </w:rPr>
        <w:t>项目名称：</w:t>
      </w:r>
      <w:r>
        <w:rPr>
          <w:sz w:val="21"/>
        </w:rPr>
        <w:t>超灵敏多通道生物传感器关键技术及系统研制</w:t>
      </w:r>
      <w:r>
        <w:rPr>
          <w:sz w:val="21"/>
        </w:rPr>
        <w:t>2024年（第一批）设备采购</w:t>
      </w:r>
    </w:p>
    <w:p>
      <w:pPr>
        <w:pStyle w:val="null3"/>
        <w:ind w:left="420"/>
      </w:pPr>
      <w:r>
        <w:rPr>
          <w:b/>
          <w:sz w:val="21"/>
        </w:rPr>
        <w:t>（三）</w:t>
      </w:r>
      <w:r>
        <w:rPr>
          <w:sz w:val="21"/>
        </w:rPr>
        <w:t>总体要求说明：</w:t>
      </w:r>
    </w:p>
    <w:p>
      <w:pPr>
        <w:pStyle w:val="null3"/>
      </w:pPr>
      <w:r>
        <w:rPr>
          <w:sz w:val="21"/>
        </w:rPr>
        <w:t>1、</w:t>
      </w:r>
      <w:r>
        <w:rPr>
          <w:sz w:val="21"/>
        </w:rPr>
        <w:t>标有</w:t>
      </w:r>
      <w:r>
        <w:rPr>
          <w:sz w:val="21"/>
        </w:rPr>
        <w:t>“★”的条款为必须完全满足的实质性要求，投标人如有一项带“★”的条款未响应或负偏离，将按无效投标处理。</w:t>
      </w:r>
    </w:p>
    <w:p>
      <w:pPr>
        <w:pStyle w:val="null3"/>
      </w:pPr>
      <w:r>
        <w:rPr>
          <w:sz w:val="21"/>
        </w:rPr>
        <w:t>2、</w:t>
      </w:r>
      <w:r>
        <w:rPr>
          <w:sz w:val="21"/>
        </w:rPr>
        <w:t>标有</w:t>
      </w:r>
      <w:r>
        <w:rPr>
          <w:sz w:val="21"/>
        </w:rPr>
        <w:t>“▲”的条款为重要性要求，投标人如有“▲”的条款未响应或负偏离的将被严重扣分。</w:t>
      </w:r>
    </w:p>
    <w:p>
      <w:pPr>
        <w:pStyle w:val="null3"/>
      </w:pPr>
      <w:r>
        <w:rPr>
          <w:sz w:val="21"/>
        </w:rPr>
        <w:t>3、</w:t>
      </w:r>
      <w:r>
        <w:rPr>
          <w:sz w:val="21"/>
        </w:rPr>
        <w:t>投标人必须承诺提供厂商原装、全新的、符合国家及用户提出的有关质量标准的设备。</w:t>
      </w:r>
    </w:p>
    <w:p>
      <w:pPr>
        <w:pStyle w:val="null3"/>
      </w:pPr>
      <w:r>
        <w:rPr>
          <w:sz w:val="21"/>
        </w:rPr>
        <w:t>4、</w:t>
      </w:r>
      <w:r>
        <w:rPr>
          <w:sz w:val="21"/>
        </w:rPr>
        <w:t>投标人应对采购需求中的设备性能和技术指标在响应详细内容中列出具体数值或明确承诺。如果投标人只注明</w:t>
      </w:r>
      <w:r>
        <w:rPr>
          <w:sz w:val="21"/>
        </w:rPr>
        <w:t>“正偏离”或“无偏离”，将</w:t>
      </w:r>
      <w:r>
        <w:rPr>
          <w:sz w:val="21"/>
        </w:rPr>
        <w:t>可能</w:t>
      </w:r>
      <w:r>
        <w:rPr>
          <w:sz w:val="21"/>
        </w:rPr>
        <w:t>被视为</w:t>
      </w:r>
      <w:r>
        <w:rPr>
          <w:sz w:val="21"/>
        </w:rPr>
        <w:t>“负偏离”，从而可能导致严重影响评标结果。</w:t>
      </w:r>
    </w:p>
    <w:p>
      <w:pPr>
        <w:pStyle w:val="null3"/>
      </w:pPr>
      <w:r>
        <w:rPr>
          <w:sz w:val="21"/>
        </w:rPr>
        <w:t>5、</w:t>
      </w:r>
      <w:r>
        <w:rPr>
          <w:sz w:val="21"/>
        </w:rPr>
        <w:t>投标人所投产品除项目采购文件中明确规定要求提供彩页或相应检测报告等证明材料以外，所有技术参数描述均以投标文件（响应文件）为准（投标文件（响应文件）内厂家提供的技术参数描述与投标人投标技术参数描述不一致时，以厂家提供的技术参数描述为准）。投标人须对所投产品技术参数的真实性承担法律责任。</w:t>
      </w:r>
    </w:p>
    <w:p>
      <w:pPr>
        <w:pStyle w:val="null3"/>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pStyle w:val="null3"/>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响应文件）中明确列明具体产品的名称并提供国家确定的认证机构出具的处于有效期之内的节能产品认证证书。</w:t>
      </w:r>
    </w:p>
    <w:p>
      <w:pPr>
        <w:pStyle w:val="null3"/>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响应文件）中明确列明具体产品的名称并提供国家确定的认证机构出具的处于有效期之内的环境标志产品认证证书。</w:t>
      </w:r>
    </w:p>
    <w:p>
      <w:pPr>
        <w:pStyle w:val="null3"/>
      </w:pPr>
      <w:r>
        <w:rPr>
          <w:sz w:val="21"/>
        </w:rPr>
        <w:t>9、</w:t>
      </w:r>
      <w:r>
        <w:rPr>
          <w:sz w:val="21"/>
        </w:rPr>
        <w:t>涉及到软件产品的，必须采购和使用正版软件，项目中涉及计算机办公产品的，必须预装正版操作系统软件。</w:t>
      </w:r>
    </w:p>
    <w:p>
      <w:pPr>
        <w:pStyle w:val="null3"/>
      </w:pPr>
      <w:r>
        <w:rPr>
          <w:sz w:val="21"/>
        </w:rPr>
        <w:t>10、</w:t>
      </w:r>
      <w:r>
        <w:rPr>
          <w:sz w:val="21"/>
        </w:rPr>
        <w:t>投标人没有在投标文件（响应文件）中注明偏离（文字说明或在响应表注明）的参数、配置、条款视为被投标人完全接受。</w:t>
      </w:r>
    </w:p>
    <w:p>
      <w:pPr>
        <w:pStyle w:val="null3"/>
      </w:pPr>
      <w:r>
        <w:rPr>
          <w:sz w:val="21"/>
        </w:rPr>
        <w:t>11、</w:t>
      </w:r>
      <w:r>
        <w:rPr>
          <w:sz w:val="21"/>
        </w:rPr>
        <w:t>投标人应保证，采购人在中华人民共和国使用该货物或货物的任何一部分时，免受第三方提出的侵犯其专利权、商标权、著作权或其它知识产权的起诉。</w:t>
      </w:r>
    </w:p>
    <w:p>
      <w:pPr>
        <w:pStyle w:val="null3"/>
      </w:pPr>
      <w:r>
        <w:rPr>
          <w:sz w:val="21"/>
        </w:rPr>
        <w:t>12、</w:t>
      </w:r>
      <w:r>
        <w:rPr>
          <w:sz w:val="21"/>
        </w:rPr>
        <w:t>如果投标产品是进口产品的，中标供应商协助办理所有的进口手续。</w:t>
      </w:r>
    </w:p>
    <w:p>
      <w:pPr>
        <w:pStyle w:val="null3"/>
      </w:pPr>
      <w:r>
        <w:rPr>
          <w:sz w:val="21"/>
        </w:rPr>
        <w:t>13、</w:t>
      </w:r>
      <w:r>
        <w:rPr>
          <w:sz w:val="21"/>
        </w:rPr>
        <w:t>不允许中标供应商</w:t>
      </w:r>
      <w:r>
        <w:rPr>
          <w:sz w:val="21"/>
        </w:rPr>
        <w:t>转包、分包项目内容。</w:t>
      </w:r>
    </w:p>
    <w:p>
      <w:pPr>
        <w:pStyle w:val="null3"/>
      </w:pPr>
      <w:r>
        <w:rPr>
          <w:sz w:val="21"/>
        </w:rPr>
        <w:t>14、</w:t>
      </w:r>
      <w:r>
        <w:rPr>
          <w:sz w:val="21"/>
        </w:rPr>
        <w:t>小型和微型企业、监狱企业和残疾人福利性单位必须按照投标须知的内容提供相应的资料。</w:t>
      </w:r>
    </w:p>
    <w:p>
      <w:pPr>
        <w:pStyle w:val="null3"/>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pStyle w:val="null3"/>
      </w:pPr>
      <w:r>
        <w:rPr>
          <w:sz w:val="21"/>
        </w:rPr>
        <w:t>16、</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pStyle w:val="null3"/>
      </w:pPr>
      <w:r>
        <w:rPr>
          <w:sz w:val="21"/>
        </w:rPr>
        <w:t>★17、</w:t>
      </w:r>
      <w:r>
        <w:rPr>
          <w:sz w:val="21"/>
        </w:rPr>
        <w:t>投标人非生产厂家或制造商的，且所投产品为中华人民共和国境外提供的货物，须提供投标产品来源渠道合法的证明文件（原厂授权销售协议、代理协议、授权书、原产地证明等其中之一）</w:t>
      </w:r>
      <w:r>
        <w:rPr>
          <w:sz w:val="21"/>
        </w:rPr>
        <w:t>。</w:t>
      </w:r>
    </w:p>
    <w:p>
      <w:pPr>
        <w:pStyle w:val="null3"/>
        <w:ind w:left="420"/>
      </w:pPr>
      <w:r>
        <w:rPr>
          <w:b/>
          <w:sz w:val="21"/>
        </w:rPr>
        <w:t>（四）</w:t>
      </w:r>
      <w:r>
        <w:rPr>
          <w:sz w:val="21"/>
        </w:rPr>
        <w:t>其他说明：</w:t>
      </w:r>
    </w:p>
    <w:p>
      <w:pPr>
        <w:pStyle w:val="null3"/>
        <w:ind w:left="420"/>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pStyle w:val="null3"/>
        <w:ind w:left="420"/>
      </w:pPr>
      <w:r>
        <w:rPr>
          <w:sz w:val="21"/>
        </w:rPr>
        <w:t>2、</w:t>
      </w:r>
      <w:r>
        <w:rPr>
          <w:sz w:val="21"/>
        </w:rPr>
        <w:t>上述流程中供应商电脑需提前安装</w:t>
      </w:r>
      <w:r>
        <w:rPr>
          <w:sz w:val="21"/>
        </w:rPr>
        <w:t>CA签章客户端，并运行CA证书。</w:t>
      </w:r>
    </w:p>
    <w:p>
      <w:pPr>
        <w:pStyle w:val="null3"/>
        <w:ind w:left="420"/>
      </w:pPr>
      <w:r>
        <w:rPr>
          <w:sz w:val="21"/>
        </w:rPr>
        <w:t>3、</w:t>
      </w:r>
      <w:r>
        <w:rPr>
          <w:sz w:val="21"/>
        </w:rPr>
        <w:t>请各投标人在编制投标文件时注意，涉及到签字或签章的地方，请按要求签字或签章后再上传系统。投标文件加密前请注意所有需要签字、签章、盖章的地方是否齐全无缺漏。请保管好</w:t>
      </w:r>
      <w:r>
        <w:rPr>
          <w:sz w:val="21"/>
        </w:rPr>
        <w:t>CA证书的密码，如遗忘，请及时重置，以免影响投标文件的解密。</w:t>
      </w:r>
    </w:p>
    <w:p>
      <w:pPr>
        <w:pStyle w:val="null3"/>
        <w:ind w:left="420"/>
      </w:pPr>
      <w:r>
        <w:rPr>
          <w:b/>
          <w:sz w:val="21"/>
        </w:rPr>
        <w:t>（五）</w:t>
      </w:r>
      <w:r>
        <w:rPr>
          <w:sz w:val="21"/>
        </w:rPr>
        <w:t>投标报价说明：</w:t>
      </w:r>
    </w:p>
    <w:p>
      <w:pPr>
        <w:pStyle w:val="null3"/>
      </w:pPr>
      <w:r>
        <w:rPr>
          <w:sz w:val="21"/>
        </w:rPr>
        <w:t>1、</w:t>
      </w:r>
      <w:r>
        <w:rPr>
          <w:sz w:val="21"/>
        </w:rPr>
        <w:t>中华人民共和国关境内提供的货物</w:t>
      </w:r>
      <w:r>
        <w:rPr>
          <w:sz w:val="21"/>
        </w:rPr>
        <w:t>以</w:t>
      </w:r>
      <w:r>
        <w:rPr>
          <w:sz w:val="21"/>
          <w:u w:val="single"/>
        </w:rPr>
        <w:t>人民币</w:t>
      </w:r>
      <w:r>
        <w:rPr>
          <w:sz w:val="21"/>
        </w:rPr>
        <w:t>报价。</w:t>
      </w:r>
    </w:p>
    <w:p>
      <w:pPr>
        <w:pStyle w:val="null3"/>
      </w:pPr>
      <w:r>
        <w:rPr>
          <w:sz w:val="21"/>
        </w:rPr>
        <w:t>报价方式为本项目固定总价包干。</w:t>
      </w:r>
      <w:r>
        <w:rPr>
          <w:sz w:val="21"/>
        </w:rPr>
        <w:t>价格包括：</w:t>
      </w:r>
      <w:r>
        <w:rPr>
          <w:sz w:val="21"/>
        </w:rPr>
        <w:t>货物及零配件成本费、运输费、装卸费、保险费、安装费、调试费、材料费、技术服务费（含联络费、培训费、质保费）、首次仪器计量校准费用、各项税费（如有）及不可预见费等完成本招标内容所需的一切费用</w:t>
      </w:r>
      <w:r>
        <w:rPr>
          <w:sz w:val="21"/>
        </w:rPr>
        <w:t>。</w:t>
      </w:r>
    </w:p>
    <w:p>
      <w:pPr>
        <w:pStyle w:val="null3"/>
      </w:pPr>
      <w:r>
        <w:rPr>
          <w:sz w:val="21"/>
        </w:rPr>
        <w:t>2、中华人民共和国关境外提供的货物以</w:t>
      </w:r>
      <w:r>
        <w:rPr>
          <w:sz w:val="21"/>
          <w:u w:val="single"/>
        </w:rPr>
        <w:t>人民币</w:t>
      </w:r>
      <w:r>
        <w:rPr>
          <w:sz w:val="21"/>
        </w:rPr>
        <w:t>报价。</w:t>
      </w:r>
    </w:p>
    <w:p>
      <w:pPr>
        <w:pStyle w:val="null3"/>
      </w:pPr>
      <w:r>
        <w:rPr>
          <w:sz w:val="21"/>
        </w:rPr>
        <w:t>（</w:t>
      </w:r>
      <w:r>
        <w:rPr>
          <w:sz w:val="21"/>
        </w:rPr>
        <w:t>1）报价方式为本项目固定总价包干。</w:t>
      </w:r>
    </w:p>
    <w:p>
      <w:pPr>
        <w:pStyle w:val="null3"/>
      </w:pPr>
      <w:r>
        <w:rPr>
          <w:sz w:val="21"/>
        </w:rPr>
        <w:t>（</w:t>
      </w:r>
      <w:r>
        <w:rPr>
          <w:sz w:val="21"/>
        </w:rPr>
        <w:t>2）投标人提供的货物以人民币报价，价格包括：货物及零配件成本费、运输费、装卸费、保险费、安装费、调试费、材料费、技术服务费（含联络费、培训费、质保费）、首次仪器计量校准费用、各项税费（如有）及不可预见费等完成本招标内容所需的一切费用。</w:t>
      </w:r>
    </w:p>
    <w:p>
      <w:pPr>
        <w:pStyle w:val="null3"/>
      </w:pPr>
      <w:r>
        <w:rPr>
          <w:sz w:val="21"/>
        </w:rPr>
        <w:t>（</w:t>
      </w:r>
      <w:r>
        <w:rPr>
          <w:sz w:val="21"/>
        </w:rPr>
        <w:t>3）</w:t>
      </w:r>
      <w:r>
        <w:rPr>
          <w:b/>
          <w:sz w:val="21"/>
        </w:rPr>
        <w:t>本项目投标报价中包含外贸代理服务费</w:t>
      </w:r>
      <w:r>
        <w:rPr>
          <w:sz w:val="21"/>
        </w:rPr>
        <w:t>。如投标人所投产品中含有进口产品时，中标供应商应按照采购人及招标文件相关外贸代理要求与外贸代理公司</w:t>
      </w:r>
      <w:r>
        <w:rPr>
          <w:sz w:val="21"/>
        </w:rPr>
        <w:t>（由采购人指定）</w:t>
      </w:r>
      <w:r>
        <w:rPr>
          <w:sz w:val="21"/>
        </w:rPr>
        <w:t>单独签订进口产品代理服务协议，并按进口产品代理服务协议要求承担并单独支付相应费用。</w:t>
      </w:r>
    </w:p>
    <w:p>
      <w:pPr>
        <w:pStyle w:val="null3"/>
      </w:pPr>
      <w:r>
        <w:rPr>
          <w:sz w:val="21"/>
        </w:rPr>
        <w:t>注：</w:t>
      </w:r>
      <w:r>
        <w:rPr>
          <w:sz w:val="21"/>
        </w:rPr>
        <w:t>1）外贸代理服务费由中标供应商支付。外贸代理服务费仅包含以下费用：减免税备案资格相关报告材料的撰写整理、减免税分项申报、进口代理等相关的费用（含税），同时承担首次进口环节相关费用及首次普通货车内陆运保费（200KG以下货物），包括银行手续费、报关费。特别说明外贸代理服务费不含：汇兑损益，人工搬卸费及吊装费，特殊车辆运费、各项税费（如有）及不可预见费等完成本招标内容所需的一切费用。如有上述费用产生的，则由中标供应商承担。 2）</w:t>
      </w:r>
      <w:r>
        <w:rPr>
          <w:sz w:val="21"/>
        </w:rPr>
        <w:t>采购人为科研单位，享受进口设备免税优惠政策，投标人如提供中华人民共和国关境外货物的报免进口环节税的价格（采购预算中单独注明为含税价格的除外）。</w:t>
      </w:r>
      <w:r>
        <w:rPr>
          <w:sz w:val="21"/>
        </w:rPr>
        <w:t>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p>
    <w:p>
      <w:pPr>
        <w:pStyle w:val="null3"/>
      </w:pPr>
      <w:r>
        <w:rPr>
          <w:sz w:val="21"/>
        </w:rPr>
        <w:t>3、投标人应在投标文件</w:t>
      </w:r>
      <w:r>
        <w:rPr>
          <w:sz w:val="21"/>
        </w:rPr>
        <w:t>《分项报价表》</w:t>
      </w:r>
      <w:r>
        <w:rPr>
          <w:sz w:val="21"/>
        </w:rPr>
        <w:t>中提供报价清单明细表。</w:t>
      </w:r>
    </w:p>
    <w:p>
      <w:pPr>
        <w:pStyle w:val="null3"/>
      </w:pPr>
      <w:r>
        <w:rPr>
          <w:sz w:val="21"/>
        </w:rPr>
        <w:t>4、投标人须考虑本项目在实施期间的一切可能产生的费用。</w:t>
      </w:r>
    </w:p>
    <w:p>
      <w:pPr>
        <w:pStyle w:val="null3"/>
      </w:pPr>
      <w:r>
        <w:rPr>
          <w:sz w:val="21"/>
        </w:rPr>
        <w:t>5、报价不得高于本项目</w:t>
      </w:r>
      <w:r>
        <w:rPr>
          <w:sz w:val="21"/>
        </w:rPr>
        <w:t>对应采购包</w:t>
      </w:r>
      <w:r>
        <w:rPr>
          <w:sz w:val="21"/>
        </w:rPr>
        <w:t>的采购项目预算金额，否则视为无效报价，作无效投标处理。</w:t>
      </w:r>
    </w:p>
    <w:p>
      <w:pPr>
        <w:pStyle w:val="null3"/>
      </w:pPr>
      <w:r>
        <w:rPr>
          <w:sz w:val="21"/>
        </w:rPr>
        <w:t>6、报价合理性：参照《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pPr>
      <w:r>
        <w:rPr>
          <w:sz w:val="21"/>
        </w:rPr>
        <w:t>7、《政府采购进口产品管理办法》（财库〔2007〕第119号）第三条：进口产品是指通过中国海关报关验放进入中国境内且产自关境外的产品。</w:t>
      </w:r>
    </w:p>
    <w:p>
      <w:pPr>
        <w:pStyle w:val="null3"/>
        <w:ind w:left="420"/>
      </w:pPr>
      <w:r>
        <w:rPr>
          <w:b/>
          <w:sz w:val="21"/>
        </w:rPr>
        <w:t>（六）</w:t>
      </w:r>
      <w:r>
        <w:rPr>
          <w:sz w:val="21"/>
        </w:rPr>
        <w:t>实现的功能</w:t>
      </w:r>
    </w:p>
    <w:p>
      <w:pPr>
        <w:pStyle w:val="null3"/>
        <w:ind w:left="420"/>
      </w:pPr>
      <w:r>
        <w:rPr>
          <w:sz w:val="21"/>
          <w:shd w:fill="FFFFFF" w:val="clear"/>
        </w:rPr>
        <w:t>用于传感器、芯片等领域的敏感材料制备、电路互联键合、</w:t>
      </w:r>
      <w:r>
        <w:rPr>
          <w:sz w:val="21"/>
          <w:shd w:fill="FFFFFF" w:val="clear"/>
        </w:rPr>
        <w:t>绝缘涂层封装等工艺环节。</w:t>
      </w:r>
    </w:p>
    <w:p>
      <w:pPr>
        <w:pStyle w:val="null3"/>
        <w:ind w:left="420"/>
      </w:pPr>
      <w:r>
        <w:rPr>
          <w:b/>
          <w:sz w:val="21"/>
        </w:rPr>
        <w:t>（七）</w:t>
      </w:r>
      <w:r>
        <w:rPr>
          <w:sz w:val="21"/>
        </w:rPr>
        <w:t>需执行国家相关标准、行业标准、地方标准或者其他标准、规范</w:t>
      </w:r>
    </w:p>
    <w:p>
      <w:pPr>
        <w:pStyle w:val="null3"/>
      </w:pPr>
    </w:p>
    <w:p>
      <w:pPr>
        <w:pStyle w:val="null3"/>
      </w:pPr>
      <w:r>
        <w:rPr/>
        <w:t>采购包1（高精细气溶胶喷印系统）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★自合同签订生效之日起120个日历日内交付。</w:t>
            </w:r>
          </w:p>
        </w:tc>
      </w:tr>
      <w:tr>
        <w:tc>
          <w:tcPr>
            <w:tcW w:type="dxa" w:w="4153"/>
          </w:tcPr>
          <w:p>
            <w:pPr>
              <w:pStyle w:val="null3"/>
            </w:pPr>
            <w:r>
              <w:rPr/>
              <w:t>标的提供的地点</w:t>
            </w:r>
          </w:p>
        </w:tc>
        <w:tc>
          <w:tcPr>
            <w:tcW w:type="dxa" w:w="4153"/>
          </w:tcPr>
          <w:p>
            <w:pPr>
              <w:pStyle w:val="null3"/>
            </w:pPr>
          </w:p>
          <w:p>
            <w:pPr>
              <w:pStyle w:val="null3"/>
            </w:pPr>
            <w:r>
              <w:rPr/>
              <w:t>★广东佛山采购人指定地点。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1期：支付比例100%,★中标供应商须按照以下支付方式： 1.中标供应商提供中华人民共和国关境内货物的按以下方式付款： （1）合同生效后，中标供应商向采购人开具合同金额的30%增值税专用发票，采购人在收到发票后5个工作日内支付中标供应商合同总额的30%作为预付款； （2）设备交付到采购人指定地点，并按合同要求完成安装调试合格后中标供应商向采购人开具合同金额的20%增值税专用发票，采购人在收到发票后10个工作日内支付中标供应商合同总额的20%； （3）设备运行正常且验收合格后中标供应商向采购人开具合同金额的50%增值税专用发票，采购人在收到发票后10个工作日内支付中标供应商合同总额的50%； （4）中标供应商凭以下有效的文件，并在双方确认无误后由采购人以银行汇款的方式向中标供应商支付所结算的货款：①中标供应商开具的增值税专用发票（发票中货物名称、型号规格须与投标文件一致）；②设备清点安装调试报告（支付第二笔货款时提供）；③验收合格报告（支付第三笔货款时提供）； （5）付款方式：采用银行转账/汇款形式。 2.中标供应商提供中华人民共和国关境外货物的按以下方式付款： （1）采购人、中标供应商与外贸代理公司，签订三方合同。合同生效后，中标供应商向采购人开具合同总额30%的形式发票（发票中货物名称、型号规格须与投标文件一致），采购人在5个工作日内将合同总额的30%支付给外贸代理公司。外贸代理公司收到货款后在5个工作日内向中标供应商指定的境外供应商支付合同总额的30%； （2）设备交付到采购人指定地点，并按合同要求完成安装调试合格后，中标供应商向采购人开具合同总额20%的形式发票（发票中货物名称、型号规格须与投标文件一致），采购人在10个工作日内将合同总额的20%支付给外贸代理公司。外贸代理公司收到货款后在5个工作日内向中标供应商指定的境外供应商支付合同总额的20%； （3）设备运行正常且验收合格后，中标供应商向采购人开具合同总额50%的形式发票（发票中货物名称、型号规格须与投标文件一致），采购人在收到发票和结算材料后10个工作日内将合同总额的50%支付给外贸代理公司。外贸代理公司收到货款在5个工作日后向中标供应商指定的境外供应商支付合同总额的50%； （4）中标供应商凭以下有效的文件，并在双方确认无误后由采购人以银行汇款的方式支付所结算的货款：①设备清点安装调试报告（支付第二笔货款时提供）；②验收合格报告（支付第三笔货款时提供）。</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1期：1、货物安装调试完成后，双方组织验收。待验收的货物若有国家标准则按照国家标准验收，若无国家标准则按行业标准及本项目技术参数进行验收。 2、货物应为原厂商未启封全新包装，具有出厂合格证，序列号、包装箱号与出厂批号一致，并可追索查阅。所有随产品的附件必须齐全。 3、中标供应商应将关键产品的用户手册、保修手册、有关单证资料及配备件、随机工具等交付给采购人，使用操作及安全须知等重要资料应附有中文说明。 4、采购人组成验收小组按国家有关规定和相关检测标准及本项目技术参数进行验收，若供应商提供的产品的质量和环保性能无法达到国家相关标准，则采购人有权整机整套退回，并要求中标供应商重新提供符合国家相关质量标准和环保标准的整套整机货物，相关费用应由中标供应商负责。 5、货物运抵采购人处安装摆放完毕后由双方对照采购清单及本项目技术要求进行货物验收。</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（一）包装与运输，1、设备材料的包装必须是制造商原厂包装，其包装均应有良好的防湿、防锈、防潮、防雨、防腐及防碰撞的措施。凡由包装不良造成的损失和由此产生的费用均由中标供应商承担。 2、各种设备必须提供装箱清单，按装箱清单验收货物。 3、货物在采购人现场的保管由中标供应商负责，直至项目安装、验收完毕。</w:t>
            </w:r>
          </w:p>
          <w:p>
            <w:pPr>
              <w:pStyle w:val="null3"/>
            </w:pPr>
          </w:p>
          <w:p>
            <w:pPr>
              <w:pStyle w:val="null3"/>
            </w:pPr>
            <w:r>
              <w:rPr/>
              <w:t>（二）保险，货物从出厂运至采购人指定地点的保险费用须包含在投标报价中。</w:t>
            </w:r>
          </w:p>
          <w:p>
            <w:pPr>
              <w:pStyle w:val="null3"/>
            </w:pPr>
          </w:p>
          <w:p>
            <w:pPr>
              <w:pStyle w:val="null3"/>
            </w:pPr>
            <w:r>
              <w:rPr/>
              <w:t>（三）安装与调试，1、中标供应商必须为采购人提供由货物制造商授权的技术人员现场进行安装调试。接到用户到货安装通知后，制造商授权委派的技术人员负责现场安装调试，设备技术指标验收合格，并附安装调试确认书、消耗材料价格表（如有）。在安装施工期间，严格遵守采购人的有关规定。 2、中标供应商必须依照项目采购文件的要求和投标文件的承诺，将设备、系统安装并调试至正常运行的最佳状态。</w:t>
            </w:r>
          </w:p>
          <w:p>
            <w:pPr>
              <w:pStyle w:val="null3"/>
            </w:pPr>
          </w:p>
          <w:p>
            <w:pPr>
              <w:pStyle w:val="null3"/>
            </w:pPr>
            <w:r>
              <w:rPr/>
              <w:t>（四）技术培训，1、中标供应商应对用户单位工作人员进行技术指导和现场培训（包括操作演示、讲解使用方法、日常维护及注意事项等），以达到能独立操作、维护、保养及正常使用为止。</w:t>
            </w:r>
          </w:p>
          <w:p>
            <w:pPr>
              <w:pStyle w:val="null3"/>
            </w:pPr>
          </w:p>
          <w:p>
            <w:pPr>
              <w:pStyle w:val="null3"/>
            </w:pPr>
            <w:r>
              <w:rPr/>
              <w:t>（五）质量保证期，1、质保期：质保期以中标供应商和采购人共同验收合格之日起算不少于12个月； 2、供应商须按照厂家保修条款提供维护服务。保修期以供应商和采购人共同验收合格之日起算； 3、在质量保证期内发生的质量问题，由中标供应商负责解决，包退包换（因采购人使用不当或其他人为因素造成的故障除外）、包维护保养； 4、在质量保证期外发生的质量问题，由中标供应商负责解决，采购人应支付相应的费用。中标供应商须负责及时提供零配件，其价格应不超过同类产品市场零售价的80%（喷头费用价格除外）； 5、在任何时候，中标供应商均不能免除因货物本身的缺陷所应负的责任。货物在质保期内发生质量问题，中标供应商须无条件给予退换； 6、质保期满后，中标供应商仍应对货物提供终身维修服务； 7、针对采购人本次采购内容，中标供应商须对本项目的售后服务进行承诺，并提供售后服务方案； 8、质保期内，如设备或零部件因非人为因素出现故障而造成短期停用时，则质保期相应顺延。如停用时间累计超过60天则质保期重新计算。</w:t>
            </w:r>
          </w:p>
          <w:p>
            <w:pPr>
              <w:pStyle w:val="null3"/>
            </w:pPr>
          </w:p>
          <w:p>
            <w:pPr>
              <w:pStyle w:val="null3"/>
            </w:pPr>
            <w:r>
              <w:rPr/>
              <w:t>（六）售后服务，供应商必须承诺在售后服务期间，及时解决设备出现的所有软、硬件故障，在接到用户的维修通知后（含书面和口头通知），供应商须在30分钟内响应。若须上门维修，应在48小时内派工程师或技术人员到达用户现场。若故障在4小时内无法解决，并影响用户业务系统正常工作的，中标供应商必须在48小时内，或者与用户协商在最短的时间内，无条件更换与原设备相同型号的全新原装产品供采购人使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电子工业生产设备</w:t>
            </w:r>
          </w:p>
        </w:tc>
        <w:tc>
          <w:tcPr>
            <w:tcW w:type="dxa" w:w="831"/>
          </w:tcPr>
          <w:p>
            <w:pPr>
              <w:pStyle w:val="null3"/>
              <w:jc w:val="left"/>
            </w:pPr>
            <w:r>
              <w:rPr/>
              <w:t>高精细气溶胶喷印系统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1,700,000.00</w:t>
            </w:r>
          </w:p>
        </w:tc>
        <w:tc>
          <w:tcPr>
            <w:tcW w:type="dxa" w:w="831"/>
          </w:tcPr>
          <w:p>
            <w:pPr>
              <w:pStyle w:val="null3"/>
              <w:jc w:val="right"/>
            </w:pPr>
            <w:r>
              <w:rPr/>
              <w:t>1,700,000.00</w:t>
            </w:r>
          </w:p>
        </w:tc>
        <w:tc>
          <w:tcPr>
            <w:tcW w:type="dxa" w:w="831"/>
          </w:tcPr>
          <w:p>
            <w:pPr>
              <w:pStyle w:val="null3"/>
            </w:pPr>
            <w:r>
              <w:rPr/>
              <w:t>工业</w:t>
            </w:r>
          </w:p>
        </w:tc>
        <w:tc>
          <w:tcPr>
            <w:tcW w:type="dxa" w:w="831"/>
          </w:tcPr>
          <w:p>
            <w:pPr>
              <w:pStyle w:val="null3"/>
            </w:pPr>
            <w:r>
              <w:rPr/>
              <w:t>详见附表一</w:t>
            </w:r>
          </w:p>
        </w:tc>
      </w:tr>
    </w:tbl>
    <w:p>
      <w:pPr>
        <w:pStyle w:val="null3"/>
      </w:pPr>
    </w:p>
    <w:p>
      <w:pPr>
        <w:pStyle w:val="null3"/>
      </w:pPr>
      <w:r>
        <w:rPr>
          <w:b/>
        </w:rPr>
        <w:t>附表</w:t>
      </w:r>
      <w:r>
        <w:rPr>
          <w:b/>
        </w:rPr>
        <w:t>一</w:t>
      </w:r>
      <w:r>
        <w:rPr>
          <w:b/>
        </w:rPr>
        <w:t>：</w:t>
      </w:r>
      <w:r>
        <w:rPr>
          <w:b/>
        </w:rPr>
        <w:t>高精细气溶胶喷印系统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采用</w:t>
            </w:r>
            <w:r>
              <w:rPr>
                <w:sz w:val="21"/>
              </w:rPr>
              <w:t>气溶胶聚焦喷射打印技术</w:t>
            </w:r>
            <w:r>
              <w:rPr>
                <w:sz w:val="21"/>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b/>
                <w:sz w:val="21"/>
              </w:rPr>
              <w:t>★</w:t>
            </w:r>
            <w:r>
              <w:rPr>
                <w:sz w:val="21"/>
              </w:rPr>
              <w:t>无快门控制阀门</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平台移动范围不小于：</w:t>
            </w:r>
            <w:r>
              <w:rPr>
                <w:sz w:val="21"/>
              </w:rPr>
              <w:t>X轴280 mm, Y轴180 mm</w:t>
            </w:r>
            <w:r>
              <w:rPr>
                <w:sz w:val="21"/>
              </w:rPr>
              <w:t>。</w:t>
            </w:r>
          </w:p>
        </w:tc>
      </w:tr>
      <w:tr>
        <w:tc>
          <w:tcPr>
            <w:tcW w:type="dxa" w:w="2076"/>
          </w:tcPr>
          <w:p/>
        </w:tc>
        <w:tc>
          <w:tcPr>
            <w:tcW w:type="dxa" w:w="415"/>
          </w:tcPr>
          <w:p>
            <w:pPr>
              <w:pStyle w:val="null3"/>
            </w:pPr>
            <w:r>
              <w:rPr/>
              <w:t>4</w:t>
            </w:r>
          </w:p>
        </w:tc>
        <w:tc>
          <w:tcPr>
            <w:tcW w:type="dxa" w:w="5814"/>
          </w:tcPr>
          <w:p>
            <w:pPr>
              <w:pStyle w:val="null3"/>
            </w:pPr>
            <w:r>
              <w:rPr>
                <w:sz w:val="21"/>
              </w:rPr>
              <w:t>采用</w:t>
            </w:r>
            <w:r>
              <w:rPr>
                <w:sz w:val="21"/>
              </w:rPr>
              <w:t>闭环精密控制</w:t>
            </w:r>
            <w:r>
              <w:rPr>
                <w:sz w:val="21"/>
              </w:rPr>
              <w:t>方式。</w:t>
            </w:r>
          </w:p>
        </w:tc>
      </w:tr>
      <w:tr>
        <w:tc>
          <w:tcPr>
            <w:tcW w:type="dxa" w:w="2076"/>
          </w:tcPr>
          <w:p/>
        </w:tc>
        <w:tc>
          <w:tcPr>
            <w:tcW w:type="dxa" w:w="415"/>
          </w:tcPr>
          <w:p>
            <w:pPr>
              <w:pStyle w:val="null3"/>
            </w:pPr>
            <w:r>
              <w:rPr/>
              <w:t>5</w:t>
            </w:r>
          </w:p>
        </w:tc>
        <w:tc>
          <w:tcPr>
            <w:tcW w:type="dxa" w:w="5814"/>
          </w:tcPr>
          <w:p>
            <w:pPr>
              <w:pStyle w:val="null3"/>
            </w:pPr>
            <w:r>
              <w:rPr>
                <w:sz w:val="21"/>
              </w:rPr>
              <w:t>工作距离范围</w:t>
            </w:r>
            <w:r>
              <w:rPr>
                <w:sz w:val="21"/>
              </w:rPr>
              <w:t>包含</w:t>
            </w:r>
            <w:r>
              <w:rPr>
                <w:sz w:val="21"/>
              </w:rPr>
              <w:t>：</w:t>
            </w:r>
            <w:r>
              <w:rPr>
                <w:sz w:val="21"/>
              </w:rPr>
              <w:t>2mm–10mm</w:t>
            </w:r>
            <w:r>
              <w:rPr>
                <w:sz w:val="21"/>
              </w:rPr>
              <w:t>。</w:t>
            </w:r>
          </w:p>
        </w:tc>
      </w:tr>
      <w:tr>
        <w:tc>
          <w:tcPr>
            <w:tcW w:type="dxa" w:w="2076"/>
          </w:tcPr>
          <w:p/>
        </w:tc>
        <w:tc>
          <w:tcPr>
            <w:tcW w:type="dxa" w:w="415"/>
          </w:tcPr>
          <w:p>
            <w:pPr>
              <w:pStyle w:val="null3"/>
            </w:pPr>
            <w:r>
              <w:rPr/>
              <w:t>6</w:t>
            </w:r>
          </w:p>
        </w:tc>
        <w:tc>
          <w:tcPr>
            <w:tcW w:type="dxa" w:w="5814"/>
          </w:tcPr>
          <w:p>
            <w:pPr>
              <w:pStyle w:val="null3"/>
            </w:pPr>
            <w:r>
              <w:rPr>
                <w:sz w:val="21"/>
              </w:rPr>
              <w:t>打印速度范围</w:t>
            </w:r>
            <w:r>
              <w:rPr>
                <w:sz w:val="21"/>
              </w:rPr>
              <w:t>包含</w:t>
            </w:r>
            <w:r>
              <w:rPr>
                <w:sz w:val="21"/>
              </w:rPr>
              <w:t>：</w:t>
            </w:r>
            <w:r>
              <w:rPr>
                <w:sz w:val="21"/>
              </w:rPr>
              <w:t>5mm–30mm/s</w:t>
            </w:r>
            <w:r>
              <w:rPr>
                <w:sz w:val="21"/>
              </w:rPr>
              <w:t>。</w:t>
            </w:r>
          </w:p>
        </w:tc>
      </w:tr>
      <w:tr>
        <w:tc>
          <w:tcPr>
            <w:tcW w:type="dxa" w:w="2076"/>
          </w:tcPr>
          <w:p/>
        </w:tc>
        <w:tc>
          <w:tcPr>
            <w:tcW w:type="dxa" w:w="415"/>
          </w:tcPr>
          <w:p>
            <w:pPr>
              <w:pStyle w:val="null3"/>
            </w:pPr>
            <w:r>
              <w:rPr/>
              <w:t>7</w:t>
            </w:r>
          </w:p>
        </w:tc>
        <w:tc>
          <w:tcPr>
            <w:tcW w:type="dxa" w:w="5814"/>
          </w:tcPr>
          <w:p>
            <w:pPr>
              <w:pStyle w:val="null3"/>
            </w:pPr>
            <w:r>
              <w:rPr>
                <w:sz w:val="21"/>
              </w:rPr>
              <w:t>要求</w:t>
            </w:r>
            <w:r>
              <w:rPr>
                <w:sz w:val="21"/>
              </w:rPr>
              <w:t>连续性沉积</w:t>
            </w:r>
            <w:r>
              <w:rPr>
                <w:sz w:val="21"/>
              </w:rPr>
              <w:t>, 线边缘清晰无卫星点</w:t>
            </w:r>
            <w:r>
              <w:rPr>
                <w:sz w:val="21"/>
              </w:rPr>
              <w:t>。</w:t>
            </w:r>
          </w:p>
        </w:tc>
      </w:tr>
      <w:tr>
        <w:tc>
          <w:tcPr>
            <w:tcW w:type="dxa" w:w="2076"/>
          </w:tcPr>
          <w:p/>
        </w:tc>
        <w:tc>
          <w:tcPr>
            <w:tcW w:type="dxa" w:w="415"/>
          </w:tcPr>
          <w:p>
            <w:pPr>
              <w:pStyle w:val="null3"/>
            </w:pPr>
            <w:r>
              <w:rPr/>
              <w:t>8</w:t>
            </w:r>
          </w:p>
        </w:tc>
        <w:tc>
          <w:tcPr>
            <w:tcW w:type="dxa" w:w="5814"/>
          </w:tcPr>
          <w:p>
            <w:pPr>
              <w:pStyle w:val="null3"/>
            </w:pPr>
            <w:r>
              <w:rPr>
                <w:sz w:val="21"/>
              </w:rPr>
              <w:t>设备需配套</w:t>
            </w:r>
            <w:r>
              <w:rPr>
                <w:sz w:val="21"/>
              </w:rPr>
              <w:t>≥</w:t>
            </w:r>
            <w:r>
              <w:rPr>
                <w:sz w:val="21"/>
              </w:rPr>
              <w:t>30个喷头，喷头材质为塑料或金属，所提供的喷头口径为150微米。</w:t>
            </w:r>
          </w:p>
        </w:tc>
      </w:tr>
      <w:tr>
        <w:tc>
          <w:tcPr>
            <w:tcW w:type="dxa" w:w="2076"/>
          </w:tcPr>
          <w:p/>
        </w:tc>
        <w:tc>
          <w:tcPr>
            <w:tcW w:type="dxa" w:w="415"/>
          </w:tcPr>
          <w:p>
            <w:pPr>
              <w:pStyle w:val="null3"/>
            </w:pPr>
            <w:r>
              <w:rPr/>
              <w:t>9</w:t>
            </w:r>
          </w:p>
        </w:tc>
        <w:tc>
          <w:tcPr>
            <w:tcW w:type="dxa" w:w="5814"/>
          </w:tcPr>
          <w:p>
            <w:pPr>
              <w:pStyle w:val="null3"/>
            </w:pPr>
            <w:r>
              <w:rPr>
                <w:sz w:val="21"/>
              </w:rPr>
              <w:t>不同喷头更换成本</w:t>
            </w:r>
            <w:r>
              <w:rPr>
                <w:sz w:val="21"/>
              </w:rPr>
              <w:t>（喷头费用）</w:t>
            </w:r>
            <w:r>
              <w:rPr>
                <w:sz w:val="21"/>
              </w:rPr>
              <w:t>需小于</w:t>
            </w:r>
            <w:r>
              <w:rPr>
                <w:sz w:val="21"/>
              </w:rPr>
              <w:t>500元</w:t>
            </w:r>
            <w:r>
              <w:rPr>
                <w:sz w:val="21"/>
              </w:rPr>
              <w:t>。</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b/>
                <w:sz w:val="21"/>
              </w:rPr>
              <w:t>★</w:t>
            </w:r>
            <w:r>
              <w:rPr>
                <w:sz w:val="21"/>
              </w:rPr>
              <w:t>可拆卸可重复使用卡夹式墨仓设计</w:t>
            </w:r>
            <w:r>
              <w:rPr>
                <w:sz w:val="21"/>
              </w:rPr>
              <w:t>。</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b/>
                <w:sz w:val="21"/>
              </w:rPr>
              <w:t>★</w:t>
            </w:r>
            <w:r>
              <w:rPr>
                <w:sz w:val="21"/>
              </w:rPr>
              <w:t>卡夹式超声起雾仓和喷头集成设计，无需管路连接避免材料沉淀堵塞。</w:t>
            </w:r>
          </w:p>
        </w:tc>
      </w:tr>
      <w:tr>
        <w:tc>
          <w:tcPr>
            <w:tcW w:type="dxa" w:w="2076"/>
          </w:tcPr>
          <w:p/>
        </w:tc>
        <w:tc>
          <w:tcPr>
            <w:tcW w:type="dxa" w:w="415"/>
          </w:tcPr>
          <w:p>
            <w:pPr>
              <w:pStyle w:val="null3"/>
            </w:pPr>
            <w:r>
              <w:rPr/>
              <w:t>12</w:t>
            </w:r>
          </w:p>
        </w:tc>
        <w:tc>
          <w:tcPr>
            <w:tcW w:type="dxa" w:w="5814"/>
          </w:tcPr>
          <w:p>
            <w:pPr>
              <w:pStyle w:val="null3"/>
            </w:pPr>
            <w:r>
              <w:rPr>
                <w:sz w:val="21"/>
              </w:rPr>
              <w:t>喷头气体流量最高</w:t>
            </w:r>
            <w:r>
              <w:rPr>
                <w:sz w:val="21"/>
              </w:rPr>
              <w:t>≥</w:t>
            </w:r>
            <w:r>
              <w:rPr>
                <w:sz w:val="21"/>
              </w:rPr>
              <w:t>100scc/min</w:t>
            </w:r>
            <w:r>
              <w:rPr>
                <w:sz w:val="21"/>
              </w:rPr>
              <w:t>。</w:t>
            </w:r>
          </w:p>
        </w:tc>
      </w:tr>
      <w:tr>
        <w:tc>
          <w:tcPr>
            <w:tcW w:type="dxa" w:w="2076"/>
          </w:tcPr>
          <w:p/>
        </w:tc>
        <w:tc>
          <w:tcPr>
            <w:tcW w:type="dxa" w:w="415"/>
          </w:tcPr>
          <w:p>
            <w:pPr>
              <w:pStyle w:val="null3"/>
            </w:pPr>
            <w:r>
              <w:rPr/>
              <w:t>13</w:t>
            </w:r>
          </w:p>
        </w:tc>
        <w:tc>
          <w:tcPr>
            <w:tcW w:type="dxa" w:w="5814"/>
          </w:tcPr>
          <w:p>
            <w:pPr>
              <w:pStyle w:val="null3"/>
            </w:pPr>
            <w:r>
              <w:rPr>
                <w:sz w:val="21"/>
              </w:rPr>
              <w:t>可编辑图形：</w:t>
            </w:r>
            <w:r>
              <w:rPr>
                <w:sz w:val="21"/>
              </w:rPr>
              <w:t>包含但不限于</w:t>
            </w:r>
            <w:r>
              <w:rPr>
                <w:sz w:val="21"/>
              </w:rPr>
              <w:t>点阵列</w:t>
            </w:r>
            <w:r>
              <w:rPr>
                <w:sz w:val="21"/>
              </w:rPr>
              <w:t>, 线, 折线, 圆弧, 薄膜</w:t>
            </w:r>
            <w:r>
              <w:rPr>
                <w:sz w:val="21"/>
              </w:rPr>
              <w:t>。</w:t>
            </w:r>
          </w:p>
        </w:tc>
      </w:tr>
      <w:tr>
        <w:tc>
          <w:tcPr>
            <w:tcW w:type="dxa" w:w="2076"/>
          </w:tcPr>
          <w:p/>
        </w:tc>
        <w:tc>
          <w:tcPr>
            <w:tcW w:type="dxa" w:w="415"/>
          </w:tcPr>
          <w:p>
            <w:pPr>
              <w:pStyle w:val="null3"/>
            </w:pPr>
            <w:r>
              <w:rPr/>
              <w:t>14</w:t>
            </w:r>
          </w:p>
        </w:tc>
        <w:tc>
          <w:tcPr>
            <w:tcW w:type="dxa" w:w="5814"/>
          </w:tcPr>
          <w:p>
            <w:pPr>
              <w:pStyle w:val="null3"/>
            </w:pPr>
            <w:r>
              <w:rPr>
                <w:sz w:val="21"/>
              </w:rPr>
              <w:t>可进行长时间</w:t>
            </w:r>
            <w:r>
              <w:rPr>
                <w:sz w:val="21"/>
              </w:rPr>
              <w:t>(</w:t>
            </w:r>
            <w:r>
              <w:rPr>
                <w:sz w:val="21"/>
              </w:rPr>
              <w:t>≥</w:t>
            </w:r>
            <w:r>
              <w:rPr>
                <w:sz w:val="21"/>
              </w:rPr>
              <w:t>4小时)高稳定度作业, 并提供相应测试报告</w:t>
            </w:r>
            <w:r>
              <w:rPr>
                <w:sz w:val="21"/>
              </w:rPr>
              <w:t>（投标时需提供检测报告复印件并盖投标人公章）。</w:t>
            </w:r>
          </w:p>
        </w:tc>
      </w:tr>
      <w:tr>
        <w:tc>
          <w:tcPr>
            <w:tcW w:type="dxa" w:w="2076"/>
          </w:tcPr>
          <w:p/>
        </w:tc>
        <w:tc>
          <w:tcPr>
            <w:tcW w:type="dxa" w:w="415"/>
          </w:tcPr>
          <w:p>
            <w:pPr>
              <w:pStyle w:val="null3"/>
            </w:pPr>
            <w:r>
              <w:rPr/>
              <w:t>15</w:t>
            </w:r>
          </w:p>
        </w:tc>
        <w:tc>
          <w:tcPr>
            <w:tcW w:type="dxa" w:w="5814"/>
          </w:tcPr>
          <w:p>
            <w:pPr>
              <w:pStyle w:val="null3"/>
            </w:pPr>
            <w:r>
              <w:rPr>
                <w:sz w:val="21"/>
              </w:rPr>
              <w:t>具备</w:t>
            </w:r>
            <w:r>
              <w:rPr>
                <w:sz w:val="21"/>
              </w:rPr>
              <w:t>光学相机</w:t>
            </w:r>
            <w:r>
              <w:rPr>
                <w:sz w:val="21"/>
              </w:rPr>
              <w:t>视频采集监控系统</w:t>
            </w:r>
            <w:r>
              <w:rPr>
                <w:sz w:val="21"/>
              </w:rPr>
              <w:t>。</w:t>
            </w:r>
          </w:p>
        </w:tc>
      </w:tr>
      <w:tr>
        <w:tc>
          <w:tcPr>
            <w:tcW w:type="dxa" w:w="2076"/>
          </w:tcPr>
          <w:p>
            <w:pPr>
              <w:pStyle w:val="null3"/>
            </w:pPr>
            <w:r>
              <w:rPr/>
              <w:t>★</w:t>
            </w:r>
          </w:p>
        </w:tc>
        <w:tc>
          <w:tcPr>
            <w:tcW w:type="dxa" w:w="415"/>
          </w:tcPr>
          <w:p>
            <w:pPr>
              <w:pStyle w:val="null3"/>
            </w:pPr>
            <w:r>
              <w:rPr/>
              <w:t>16</w:t>
            </w:r>
          </w:p>
        </w:tc>
        <w:tc>
          <w:tcPr>
            <w:tcW w:type="dxa" w:w="5814"/>
          </w:tcPr>
          <w:p>
            <w:pPr>
              <w:pStyle w:val="null3"/>
            </w:pPr>
            <w:r>
              <w:rPr>
                <w:b/>
                <w:sz w:val="21"/>
              </w:rPr>
              <w:t>★</w:t>
            </w:r>
            <w:r>
              <w:rPr>
                <w:sz w:val="21"/>
              </w:rPr>
              <w:t>光学监控单元与喷头实时联动</w:t>
            </w:r>
            <w:r>
              <w:rPr>
                <w:sz w:val="21"/>
              </w:rPr>
              <w:t>,</w:t>
            </w:r>
            <w:r>
              <w:rPr>
                <w:sz w:val="21"/>
              </w:rPr>
              <w:t xml:space="preserve"> </w:t>
            </w:r>
            <w:r>
              <w:rPr>
                <w:sz w:val="21"/>
              </w:rPr>
              <w:t>可实时监控喷头尖端及衬底上的打印图案。</w:t>
            </w:r>
          </w:p>
        </w:tc>
      </w:tr>
      <w:tr>
        <w:tc>
          <w:tcPr>
            <w:tcW w:type="dxa" w:w="2076"/>
          </w:tcPr>
          <w:p/>
        </w:tc>
        <w:tc>
          <w:tcPr>
            <w:tcW w:type="dxa" w:w="415"/>
          </w:tcPr>
          <w:p>
            <w:pPr>
              <w:pStyle w:val="null3"/>
            </w:pPr>
            <w:r>
              <w:rPr/>
              <w:t>17</w:t>
            </w:r>
          </w:p>
        </w:tc>
        <w:tc>
          <w:tcPr>
            <w:tcW w:type="dxa" w:w="5814"/>
          </w:tcPr>
          <w:p>
            <w:pPr>
              <w:pStyle w:val="null3"/>
            </w:pPr>
            <w:r>
              <w:rPr>
                <w:sz w:val="21"/>
              </w:rPr>
              <w:t>配备</w:t>
            </w:r>
            <w:r>
              <w:rPr>
                <w:sz w:val="21"/>
              </w:rPr>
              <w:t>针对柔性基材的真空吸附加热样品台</w:t>
            </w:r>
            <w:r>
              <w:rPr>
                <w:sz w:val="21"/>
              </w:rPr>
              <w:t>。</w:t>
            </w:r>
          </w:p>
        </w:tc>
      </w:tr>
      <w:tr>
        <w:tc>
          <w:tcPr>
            <w:tcW w:type="dxa" w:w="2076"/>
          </w:tcPr>
          <w:p/>
        </w:tc>
        <w:tc>
          <w:tcPr>
            <w:tcW w:type="dxa" w:w="415"/>
          </w:tcPr>
          <w:p>
            <w:pPr>
              <w:pStyle w:val="null3"/>
            </w:pPr>
            <w:r>
              <w:rPr/>
              <w:t>18</w:t>
            </w:r>
          </w:p>
        </w:tc>
        <w:tc>
          <w:tcPr>
            <w:tcW w:type="dxa" w:w="5814"/>
          </w:tcPr>
          <w:p>
            <w:pPr>
              <w:pStyle w:val="null3"/>
            </w:pPr>
            <w:r>
              <w:rPr>
                <w:sz w:val="21"/>
              </w:rPr>
              <w:t>双通道气溶胶喷头</w:t>
            </w:r>
            <w:r>
              <w:rPr>
                <w:sz w:val="21"/>
              </w:rPr>
              <w:t>可同时兼容两种不同材料。</w:t>
            </w:r>
          </w:p>
        </w:tc>
      </w:tr>
      <w:tr>
        <w:tc>
          <w:tcPr>
            <w:tcW w:type="dxa" w:w="2076"/>
          </w:tcPr>
          <w:p>
            <w:pPr>
              <w:pStyle w:val="null3"/>
            </w:pPr>
            <w:r>
              <w:rPr/>
              <w:t>★</w:t>
            </w:r>
          </w:p>
        </w:tc>
        <w:tc>
          <w:tcPr>
            <w:tcW w:type="dxa" w:w="415"/>
          </w:tcPr>
          <w:p>
            <w:pPr>
              <w:pStyle w:val="null3"/>
            </w:pPr>
            <w:r>
              <w:rPr/>
              <w:t>19</w:t>
            </w:r>
          </w:p>
        </w:tc>
        <w:tc>
          <w:tcPr>
            <w:tcW w:type="dxa" w:w="5814"/>
          </w:tcPr>
          <w:p>
            <w:pPr>
              <w:pStyle w:val="null3"/>
            </w:pPr>
            <w:r>
              <w:rPr>
                <w:b/>
                <w:sz w:val="21"/>
              </w:rPr>
              <w:t>★</w:t>
            </w:r>
            <w:r>
              <w:rPr>
                <w:sz w:val="21"/>
              </w:rPr>
              <w:t>可进行</w:t>
            </w:r>
            <w:r>
              <w:rPr>
                <w:sz w:val="21"/>
              </w:rPr>
              <w:t>两种材料任意不同比例的</w:t>
            </w:r>
            <w:r>
              <w:rPr>
                <w:sz w:val="21"/>
              </w:rPr>
              <w:t>混合打印</w:t>
            </w:r>
            <w:r>
              <w:rPr>
                <w:sz w:val="21"/>
              </w:rPr>
              <w:t>。</w:t>
            </w:r>
          </w:p>
        </w:tc>
      </w:tr>
      <w:tr>
        <w:tc>
          <w:tcPr>
            <w:tcW w:type="dxa" w:w="2076"/>
          </w:tcPr>
          <w:p>
            <w:pPr>
              <w:pStyle w:val="null3"/>
            </w:pPr>
            <w:r>
              <w:rPr/>
              <w:t>★</w:t>
            </w:r>
          </w:p>
        </w:tc>
        <w:tc>
          <w:tcPr>
            <w:tcW w:type="dxa" w:w="415"/>
          </w:tcPr>
          <w:p>
            <w:pPr>
              <w:pStyle w:val="null3"/>
            </w:pPr>
            <w:r>
              <w:rPr/>
              <w:t>20</w:t>
            </w:r>
          </w:p>
        </w:tc>
        <w:tc>
          <w:tcPr>
            <w:tcW w:type="dxa" w:w="5814"/>
          </w:tcPr>
          <w:p>
            <w:pPr>
              <w:pStyle w:val="null3"/>
            </w:pPr>
            <w:r>
              <w:rPr>
                <w:b/>
                <w:sz w:val="21"/>
              </w:rPr>
              <w:t>★</w:t>
            </w:r>
            <w:r>
              <w:rPr>
                <w:sz w:val="21"/>
              </w:rPr>
              <w:t>配备</w:t>
            </w:r>
            <w:r>
              <w:rPr>
                <w:sz w:val="21"/>
              </w:rPr>
              <w:t>可控制鞘气蒸汽饱和的缓冲器</w:t>
            </w:r>
            <w:r>
              <w:rPr>
                <w:sz w:val="21"/>
              </w:rPr>
              <w:t>, 容量</w:t>
            </w:r>
            <w:r>
              <w:rPr>
                <w:sz w:val="21"/>
              </w:rPr>
              <w:t>≥</w:t>
            </w:r>
            <w:r>
              <w:rPr>
                <w:sz w:val="21"/>
              </w:rPr>
              <w:t>160ml, 直径</w:t>
            </w:r>
            <w:r>
              <w:rPr>
                <w:sz w:val="21"/>
              </w:rPr>
              <w:t>≥</w:t>
            </w:r>
            <w:r>
              <w:rPr>
                <w:sz w:val="21"/>
              </w:rPr>
              <w:t>50mm</w:t>
            </w:r>
            <w:r>
              <w:rPr>
                <w:sz w:val="21"/>
              </w:rPr>
              <w:t>，</w:t>
            </w:r>
            <w:r>
              <w:rPr>
                <w:sz w:val="21"/>
              </w:rPr>
              <w:t>高度</w:t>
            </w:r>
            <w:r>
              <w:rPr>
                <w:sz w:val="21"/>
              </w:rPr>
              <w:t>≥</w:t>
            </w:r>
            <w:r>
              <w:rPr>
                <w:sz w:val="21"/>
              </w:rPr>
              <w:t>80mm</w:t>
            </w:r>
            <w:r>
              <w:rPr>
                <w:sz w:val="21"/>
              </w:rPr>
              <w:t>，</w:t>
            </w:r>
            <w:r>
              <w:rPr>
                <w:sz w:val="21"/>
              </w:rPr>
              <w:t>且具备进出两端通气接口</w:t>
            </w:r>
            <w:r>
              <w:rPr>
                <w:sz w:val="21"/>
              </w:rPr>
              <w:t>。</w:t>
            </w:r>
          </w:p>
        </w:tc>
      </w:tr>
      <w:tr>
        <w:tc>
          <w:tcPr>
            <w:tcW w:type="dxa" w:w="2076"/>
          </w:tcPr>
          <w:p/>
        </w:tc>
        <w:tc>
          <w:tcPr>
            <w:tcW w:type="dxa" w:w="415"/>
          </w:tcPr>
          <w:p>
            <w:pPr>
              <w:pStyle w:val="null3"/>
            </w:pPr>
            <w:r>
              <w:rPr/>
              <w:t>21</w:t>
            </w:r>
          </w:p>
        </w:tc>
        <w:tc>
          <w:tcPr>
            <w:tcW w:type="dxa" w:w="5814"/>
          </w:tcPr>
          <w:p>
            <w:pPr>
              <w:pStyle w:val="null3"/>
            </w:pPr>
            <w:r>
              <w:rPr>
                <w:sz w:val="21"/>
              </w:rPr>
              <w:t>整机</w:t>
            </w:r>
            <w:r>
              <w:rPr>
                <w:sz w:val="21"/>
              </w:rPr>
              <w:t>原厂原装</w:t>
            </w:r>
            <w:r>
              <w:rPr>
                <w:sz w:val="21"/>
              </w:rPr>
              <w:t>。</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pStyle w:val="null3"/>
        <w:ind w:firstLine="480"/>
      </w:pPr>
      <w:r>
        <w:rPr/>
        <w:t>2.采购人：本项目是指</w:t>
      </w:r>
      <w:r>
        <w:rPr/>
        <w:t>有研（广东）新材料技术研究院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无：兼投兼中</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采购机构代理服务收费标准：中标供应商 代理服务费收费标准：本项目的招标代理服务费收费标准以采购预算金额为计算基数参照国家计委颁布的（计价格【2002】1980号）及国家发改委颁布的（发改办价格【2003】857号）标准按95%（即下浮5%）进行收取。</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采购包1：非专门面向中小企业</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黄兰香、苏启立</w:t>
      </w:r>
    </w:p>
    <w:p>
      <w:pPr>
        <w:pStyle w:val="null3"/>
        <w:ind w:firstLine="480"/>
      </w:pPr>
      <w:r>
        <w:rPr/>
        <w:t>电话：</w:t>
      </w:r>
      <w:r>
        <w:rPr/>
        <w:t>0757-83277829、020-87687651</w:t>
      </w:r>
    </w:p>
    <w:p>
      <w:pPr>
        <w:pStyle w:val="null3"/>
        <w:ind w:firstLine="480"/>
      </w:pPr>
      <w:r>
        <w:rPr/>
        <w:t>传真：</w:t>
      </w:r>
      <w:r>
        <w:rPr/>
        <w:t>020-87685201</w:t>
      </w:r>
    </w:p>
    <w:p>
      <w:pPr>
        <w:pStyle w:val="null3"/>
        <w:ind w:firstLine="480"/>
      </w:pPr>
      <w:r>
        <w:rPr/>
        <w:t>邮箱：</w:t>
      </w:r>
      <w:r>
        <w:rPr/>
        <w:t>gzgk@gzgkbidding.com</w:t>
      </w:r>
    </w:p>
    <w:p>
      <w:pPr>
        <w:pStyle w:val="null3"/>
        <w:ind w:firstLine="480"/>
      </w:pPr>
      <w:r>
        <w:rPr/>
        <w:t>地址：</w:t>
      </w:r>
      <w:r>
        <w:rPr/>
        <w:t>广州市先烈中路100号科学院大院9号楼东座2楼（中国广州分析测试中心对面）</w:t>
      </w:r>
    </w:p>
    <w:p>
      <w:pPr>
        <w:pStyle w:val="null3"/>
        <w:ind w:firstLine="480"/>
      </w:pPr>
      <w:r>
        <w:rPr/>
        <w:t>邮编：</w:t>
      </w:r>
      <w:r>
        <w:rPr/>
        <w:t>510070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政府采购监督管理机构名称：佛山市禅城区财政局政府采购监管科</w:t>
      </w:r>
    </w:p>
    <w:p>
      <w:pPr>
        <w:pStyle w:val="null3"/>
      </w:pPr>
      <w:r>
        <w:rPr/>
        <w:t>地  址：佛山市禅城区岭南大道北80号2号楼</w:t>
      </w:r>
    </w:p>
    <w:p>
      <w:pPr>
        <w:pStyle w:val="null3"/>
      </w:pPr>
      <w:r>
        <w:rPr/>
        <w:t>电  话：0757-83281109</w:t>
      </w:r>
    </w:p>
    <w:p>
      <w:pPr>
        <w:pStyle w:val="null3"/>
      </w:pPr>
      <w:r>
        <w:rPr/>
        <w:t>邮  编：528000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采购包1(高精细气溶胶喷印系统)：综合评分法,是指投标文件满足招标文件全部实质性要求，且按照评审因素的量化指标评审得分最高的投标人为中标候选人的评标方法。（最低报价不是中标的唯一依据。）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广州市国科招标代理有限公司</w:t>
      </w:r>
      <w:r>
        <w:rPr/>
        <w:t>统一对外发布。</w:t>
      </w:r>
    </w:p>
    <w:p>
      <w:pPr>
        <w:pStyle w:val="null3"/>
        <w:ind w:firstLine="480"/>
      </w:pPr>
      <w:r>
        <w:rPr/>
        <w:t>（2）对</w:t>
      </w:r>
      <w:r>
        <w:rPr/>
        <w:t>广州市国科招标代理有限公司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采购包1（高精细气溶胶喷印系统）：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w:t>
            </w:r>
          </w:p>
        </w:tc>
        <w:tc>
          <w:tcPr>
            <w:tcW w:type="dxa" w:w="1246"/>
          </w:tcPr>
          <w:p>
            <w:pPr>
              <w:pStyle w:val="null3"/>
            </w:pPr>
            <w:r>
              <w:rPr/>
              <w:t>4%</w:t>
            </w:r>
          </w:p>
        </w:tc>
        <w:tc>
          <w:tcPr>
            <w:tcW w:type="dxa" w:w="2160"/>
          </w:tcPr>
          <w:p>
            <w:pPr>
              <w:pStyle w:val="null3"/>
              <w:jc w:val="left"/>
            </w:pPr>
            <w:r>
              <w:rPr/>
              <w:t>1、如投标产品属于《节能产品政府采购品目清单》中所列的产品，供应商必须在投标文件（响应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响应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采购包1（高精细气溶胶喷印系统）：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者按照招标公告中的投标文件格式附件1《政府采购供应商资格信用承诺函》的格式提供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或2023年度财务状况报告或基本开户行出具的资信证明）。或者按照招标公告中的投标文件格式附件1《政府采购供应商资格信用承诺函》的格式提供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提供书面承诺声明函（格式自拟）或具有履行合同所必须的设备和专业技术能力的其他证明材料。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文件格式《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 为本项目提供整体设计、规范编制或者项目管理、监理、检测等服务的供应商，不得再参与本项目投标。 投标（报价）函相关承诺要求内容。</w:t>
            </w:r>
          </w:p>
        </w:tc>
      </w:tr>
      <w:tr>
        <w:tc>
          <w:tcPr>
            <w:tcW w:type="dxa" w:w="890"/>
          </w:tcPr>
          <w:p>
            <w:pPr>
              <w:pStyle w:val="null3"/>
            </w:pPr>
            <w:r>
              <w:rPr/>
              <w:t>8</w:t>
            </w:r>
          </w:p>
        </w:tc>
        <w:tc>
          <w:tcPr>
            <w:tcW w:type="dxa" w:w="3178"/>
          </w:tcPr>
          <w:p>
            <w:pPr>
              <w:pStyle w:val="null3"/>
            </w:pPr>
            <w:r>
              <w:rPr/>
              <w:t>特定资格要求（已获取本项目采购文件）</w:t>
            </w:r>
          </w:p>
        </w:tc>
        <w:tc>
          <w:tcPr>
            <w:tcW w:type="dxa" w:w="4238"/>
          </w:tcPr>
          <w:p>
            <w:pPr>
              <w:pStyle w:val="null3"/>
            </w:pPr>
            <w:r>
              <w:rPr/>
              <w:t>已获取本项目采购文件。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p>
    <w:p>
      <w:pPr>
        <w:pStyle w:val="null3"/>
      </w:pPr>
      <w:r>
        <w:rPr/>
        <w:t>采购包1（高精细气溶胶喷印系统）：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投标有效期：90天</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投标文件按照项目采购文件规定要求签署、盖章</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投标报价是固定价且未超过本项目的采购预算</w:t>
            </w:r>
          </w:p>
        </w:tc>
      </w:tr>
      <w:tr>
        <w:tc>
          <w:tcPr>
            <w:tcW w:type="dxa" w:w="890"/>
          </w:tcPr>
          <w:p>
            <w:pPr>
              <w:pStyle w:val="null3"/>
            </w:pPr>
            <w:r>
              <w:rPr/>
              <w:t>6</w:t>
            </w:r>
          </w:p>
        </w:tc>
        <w:tc>
          <w:tcPr>
            <w:tcW w:type="dxa" w:w="3178"/>
          </w:tcPr>
          <w:p>
            <w:pPr>
              <w:pStyle w:val="null3"/>
            </w:pPr>
            <w:r>
              <w:rPr/>
              <w:t>带“★”号条款</w:t>
            </w:r>
          </w:p>
        </w:tc>
        <w:tc>
          <w:tcPr>
            <w:tcW w:type="dxa" w:w="4238"/>
          </w:tcPr>
          <w:p>
            <w:pPr>
              <w:pStyle w:val="null3"/>
            </w:pPr>
            <w:r>
              <w:rPr/>
              <w:t>能满足采购需求的主要参数（带“★”号条款）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采购包1(高精细气溶胶喷印系统):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一般技术参数响应程度 (45.0分)</w:t>
            </w:r>
          </w:p>
        </w:tc>
        <w:tc>
          <w:tcPr>
            <w:tcW w:type="dxa" w:w="5076"/>
          </w:tcPr>
          <w:p>
            <w:pPr>
              <w:pStyle w:val="null3"/>
              <w:jc w:val="left"/>
            </w:pPr>
            <w:r>
              <w:rPr/>
              <w:t>根据投标人对《技术参数和性能指标》中非“★”号的技术参数要求的响应情况进行评审:完全满足或优于(正偏离)得45分: 共15项，每有一项不满足或负偏离的扣3分，本项目最低得0分。 【注: 采购需求中有要求提供证明材料的，以采购需求要求提供的材料为准，不能提供的将视为负偏离，并按照规定扣分。】</w:t>
            </w:r>
          </w:p>
        </w:tc>
      </w:tr>
      <w:tr>
        <w:tc>
          <w:tcPr>
            <w:tcW w:type="dxa" w:w="922"/>
            <w:gridSpan w:val="2"/>
            <w:vMerge/>
          </w:tcPr>
          <w:p/>
        </w:tc>
        <w:tc>
          <w:tcPr>
            <w:tcW w:type="dxa" w:w="2307"/>
          </w:tcPr>
          <w:p>
            <w:pPr>
              <w:pStyle w:val="null3"/>
              <w:jc w:val="left"/>
            </w:pPr>
            <w:r>
              <w:rPr/>
              <w:t>售后服务 (5.0分)</w:t>
            </w:r>
            <w:r>
              <w:rPr/>
              <w:t>，（等次分值选择：</w:t>
            </w:r>
            <w:r>
              <w:rPr/>
              <w:t>0.0;</w:t>
            </w:r>
            <w:r>
              <w:rPr/>
              <w:t>1.0;</w:t>
            </w:r>
            <w:r>
              <w:rPr/>
              <w:t>3.0;</w:t>
            </w:r>
            <w:r>
              <w:rPr/>
              <w:t>5.0;</w:t>
            </w:r>
            <w:r>
              <w:rPr/>
              <w:t>）</w:t>
            </w:r>
          </w:p>
        </w:tc>
        <w:tc>
          <w:tcPr>
            <w:tcW w:type="dxa" w:w="5076"/>
          </w:tcPr>
          <w:p>
            <w:pPr>
              <w:pStyle w:val="null3"/>
              <w:jc w:val="left"/>
            </w:pPr>
            <w:r>
              <w:rPr/>
              <w:t>由评委对各投标人提供的售后服务方案(包括但不限于售后服务承诺、质保期、维护保养方案、故障解决方案等)进行综合评审： （1）售后服务方案对需求响应全面具体，针对实施难点及关键点全面剖析，提出方案全面具体，配备完善的保障人员，方案可直接全面执行的，有效保障本项目实施，有利于实现服务效果，得5分； （2）售后服务方案对需求响应全面，只针对实施的部分难点或部分关键点进行剖析，配备人员基本满足要求，但方案仍具备一定执行性的，基本保障本项目服务实施，基本满足服务效果，得3分； （3）售后服务方案对需求响应不全面，对实施难点重点认识不清晰，人员配备不足，或者方案难以执行的，无法保障本项目服务实施，达不到服务效果，得1分； （4）没提供得0分。</w:t>
            </w:r>
          </w:p>
        </w:tc>
      </w:tr>
      <w:tr>
        <w:tc>
          <w:tcPr>
            <w:tcW w:type="dxa" w:w="922"/>
            <w:gridSpan w:val="2"/>
            <w:vMerge/>
          </w:tcPr>
          <w:p/>
        </w:tc>
        <w:tc>
          <w:tcPr>
            <w:tcW w:type="dxa" w:w="2307"/>
          </w:tcPr>
          <w:p>
            <w:pPr>
              <w:pStyle w:val="null3"/>
              <w:jc w:val="left"/>
            </w:pPr>
            <w:r>
              <w:rPr/>
              <w:t>设备综合评价 (5.0分)</w:t>
            </w:r>
            <w:r>
              <w:rPr/>
              <w:t>，（等次分值选择：</w:t>
            </w:r>
            <w:r>
              <w:rPr/>
              <w:t>0.0;</w:t>
            </w:r>
            <w:r>
              <w:rPr/>
              <w:t>1.0;</w:t>
            </w:r>
            <w:r>
              <w:rPr/>
              <w:t>3.0;</w:t>
            </w:r>
            <w:r>
              <w:rPr/>
              <w:t>5.0;</w:t>
            </w:r>
            <w:r>
              <w:rPr/>
              <w:t>）</w:t>
            </w:r>
          </w:p>
        </w:tc>
        <w:tc>
          <w:tcPr>
            <w:tcW w:type="dxa" w:w="5076"/>
          </w:tcPr>
          <w:p>
            <w:pPr>
              <w:pStyle w:val="null3"/>
              <w:jc w:val="left"/>
            </w:pPr>
            <w:r>
              <w:rPr/>
              <w:t>由评委对各投标人的货物配置、选型及供货能力等质量保障措施进行评价： （1）质量保障措施对需求响应全面具体，有效保障本项目实施，有利于实现服务效果，得5分； （2）质量保障措施对需求响应全面具体，基本保障本项目服务实施，基本满足服务效果，得3分； （3）质量保障措施对需求响应不全面，无法保障本项目服务实施或难以服务效果，得1分。 （4）不提供得0分。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投标人的同类项目业绩 (10.0分)</w:t>
            </w:r>
          </w:p>
        </w:tc>
        <w:tc>
          <w:tcPr>
            <w:tcW w:type="dxa" w:w="5076"/>
          </w:tcPr>
          <w:p>
            <w:pPr>
              <w:pStyle w:val="null3"/>
              <w:jc w:val="left"/>
            </w:pPr>
            <w:r>
              <w:rPr/>
              <w:t>投标人自2019年1月1日至今（以合同落款日期为准）具备含有与本次所投货物同类产品业绩的，每提供一个合同得2分，本项最高得10分。 注:需提供合同复印件材料并加盖公章，否则不得分。</w:t>
            </w:r>
          </w:p>
        </w:tc>
      </w:tr>
      <w:tr>
        <w:tc>
          <w:tcPr>
            <w:tcW w:type="dxa" w:w="922"/>
            <w:gridSpan w:val="2"/>
            <w:vMerge/>
          </w:tcPr>
          <w:p/>
        </w:tc>
        <w:tc>
          <w:tcPr>
            <w:tcW w:type="dxa" w:w="2307"/>
          </w:tcPr>
          <w:p>
            <w:pPr>
              <w:pStyle w:val="null3"/>
              <w:jc w:val="left"/>
            </w:pPr>
            <w:r>
              <w:rPr/>
              <w:t>客户评价 (2.0分)</w:t>
            </w:r>
          </w:p>
        </w:tc>
        <w:tc>
          <w:tcPr>
            <w:tcW w:type="dxa" w:w="5076"/>
          </w:tcPr>
          <w:p>
            <w:pPr>
              <w:pStyle w:val="null3"/>
              <w:jc w:val="left"/>
            </w:pPr>
            <w:r>
              <w:rPr/>
              <w:t>投标人提供的上述同类项目业绩中，具有用户单位出具的满意度评价为“满意”或“优秀”或百分制评分≥90分或类似好评的，每提供一项得0.4分，最高2分。 注:①同一项目或者同一用户单位提供多项用户满意度评价的，按一项计算；②用户满意度评价须经用户单位盖章，评价情况符合上述要求方可计分；③如对应上述业绩无效，在同一项目中的满意度评价将不计分。</w:t>
            </w:r>
          </w:p>
        </w:tc>
      </w:tr>
      <w:tr>
        <w:tc>
          <w:tcPr>
            <w:tcW w:type="dxa" w:w="922"/>
            <w:gridSpan w:val="2"/>
            <w:vMerge/>
          </w:tcPr>
          <w:p/>
        </w:tc>
        <w:tc>
          <w:tcPr>
            <w:tcW w:type="dxa" w:w="2307"/>
          </w:tcPr>
          <w:p>
            <w:pPr>
              <w:pStyle w:val="null3"/>
              <w:jc w:val="left"/>
            </w:pPr>
            <w:r>
              <w:rPr/>
              <w:t>投标人的体系认证 (3.0分)</w:t>
            </w:r>
          </w:p>
        </w:tc>
        <w:tc>
          <w:tcPr>
            <w:tcW w:type="dxa" w:w="5076"/>
          </w:tcPr>
          <w:p>
            <w:pPr>
              <w:pStyle w:val="null3"/>
              <w:jc w:val="left"/>
            </w:pPr>
            <w:r>
              <w:rPr/>
              <w:t>投标人具有有效期内的质量管理体系认证证书、环境管理体系认证证书、职业健康安全管理体系认证证书的，每提供一项得1分，最高得3分。注:投标人须提供认证证书复印件。</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报总价及率适用： 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r>
        <w:rPr>
          <w:sz w:val="21"/>
        </w:rPr>
        <w:t>注：</w:t>
      </w:r>
    </w:p>
    <w:p>
      <w:pPr>
        <w:pStyle w:val="null3"/>
      </w:pPr>
      <w:r>
        <w:rPr>
          <w:sz w:val="21"/>
        </w:rPr>
        <w:t>1、合同具体事项须根据采购文件的约定及乙方投标文件的承诺执行；</w:t>
      </w:r>
    </w:p>
    <w:p>
      <w:pPr>
        <w:pStyle w:val="null3"/>
        <w:ind w:firstLine="480"/>
        <w:jc w:val="center"/>
      </w:pPr>
      <w:r>
        <w:rPr/>
        <w:t xml:space="preserve"> </w:t>
      </w:r>
    </w:p>
    <w:p>
      <w:pPr>
        <w:pStyle w:val="null3"/>
        <w:ind w:firstLine="480"/>
        <w:jc w:val="center"/>
      </w:pPr>
      <w:r>
        <w:rPr>
          <w:b/>
          <w:color w:val="000000"/>
          <w:sz w:val="27"/>
        </w:rPr>
        <w:t>超灵敏多通道生物传感器关键技术及系统研制2024年（第一批）设备采购合同书</w:t>
      </w:r>
    </w:p>
    <w:p>
      <w:pPr>
        <w:pStyle w:val="null3"/>
        <w:spacing w:before="105" w:after="105"/>
        <w:ind w:firstLine="480"/>
      </w:pPr>
      <w:r>
        <w:rPr>
          <w:sz w:val="24"/>
        </w:rPr>
        <w:t xml:space="preserve"> </w:t>
      </w:r>
    </w:p>
    <w:p>
      <w:pPr>
        <w:pStyle w:val="null3"/>
      </w:pPr>
    </w:p>
    <w:p>
      <w:pPr>
        <w:pStyle w:val="null3"/>
        <w:spacing w:before="120" w:after="120"/>
        <w:ind w:firstLine="480"/>
        <w:jc w:val="center"/>
      </w:pPr>
    </w:p>
    <w:p>
      <w:pPr>
        <w:pStyle w:val="null3"/>
        <w:spacing w:before="105" w:after="105"/>
        <w:ind w:firstLine="480"/>
      </w:pPr>
    </w:p>
    <w:p>
      <w:pPr>
        <w:pStyle w:val="null3"/>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19"/>
              </w:rPr>
              <w:t>合同编号：</w:t>
            </w:r>
            <w:r>
              <w:rPr>
                <w:b/>
                <w:sz w:val="19"/>
                <w:u w:val="single"/>
              </w:rPr>
              <w:t xml:space="preserve">                                     </w:t>
            </w:r>
            <w:r>
              <w:rPr>
                <w:b/>
                <w:sz w:val="19"/>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19"/>
              </w:rPr>
              <w:t>项目名称：</w:t>
            </w:r>
            <w:r>
              <w:rPr>
                <w:b/>
                <w:sz w:val="19"/>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19"/>
              </w:rPr>
              <w:t>项目编号：</w:t>
            </w:r>
            <w:r>
              <w:rPr>
                <w:b/>
                <w:sz w:val="19"/>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bl>
    <w:p>
      <w:pPr>
        <w:pStyle w:val="null3"/>
      </w:pPr>
      <w:r>
        <w:rPr>
          <w:b/>
          <w:color w:val="000000"/>
          <w:sz w:val="21"/>
        </w:rPr>
        <w:t>买</w:t>
      </w:r>
      <w:r>
        <w:rPr>
          <w:b/>
          <w:color w:val="000000"/>
          <w:sz w:val="21"/>
        </w:rPr>
        <w:t xml:space="preserve">   </w:t>
      </w:r>
      <w:r>
        <w:rPr>
          <w:b/>
          <w:color w:val="000000"/>
          <w:sz w:val="21"/>
        </w:rPr>
        <w:t>方（甲方）：</w:t>
      </w:r>
      <w:r>
        <w:rPr>
          <w:b/>
          <w:u w:val="single"/>
        </w:rPr>
        <w:t xml:space="preserve">                                            </w:t>
      </w:r>
    </w:p>
    <w:p>
      <w:pPr>
        <w:pStyle w:val="null3"/>
      </w:pPr>
      <w:r>
        <w:rPr>
          <w:b/>
          <w:color w:val="000000"/>
          <w:sz w:val="21"/>
        </w:rPr>
        <w:t>卖</w:t>
      </w:r>
      <w:r>
        <w:rPr>
          <w:b/>
          <w:color w:val="000000"/>
          <w:sz w:val="21"/>
        </w:rPr>
        <w:t xml:space="preserve">   </w:t>
      </w:r>
      <w:r>
        <w:rPr>
          <w:b/>
          <w:color w:val="000000"/>
          <w:sz w:val="21"/>
        </w:rPr>
        <w:t>方（乙方）：</w:t>
      </w:r>
      <w:r>
        <w:rPr>
          <w:b/>
          <w:u w:val="single"/>
        </w:rPr>
        <w:t xml:space="preserve">                                            </w:t>
      </w:r>
    </w:p>
    <w:p>
      <w:pPr>
        <w:pStyle w:val="null3"/>
      </w:pPr>
      <w:r>
        <w:rPr>
          <w:b/>
          <w:sz w:val="21"/>
        </w:rPr>
        <w:t>丙</w:t>
      </w:r>
      <w:r>
        <w:rPr>
          <w:b/>
          <w:sz w:val="21"/>
        </w:rPr>
        <w:t xml:space="preserve">   </w:t>
      </w:r>
      <w:r>
        <w:rPr>
          <w:b/>
          <w:sz w:val="21"/>
        </w:rPr>
        <w:t>方（</w:t>
      </w:r>
      <w:r>
        <w:rPr>
          <w:b/>
          <w:color w:val="000000"/>
          <w:sz w:val="21"/>
        </w:rPr>
        <w:t>甲方外贸代理）：</w:t>
      </w:r>
      <w:r>
        <w:rPr>
          <w:b/>
          <w:u w:val="single"/>
        </w:rPr>
        <w:t xml:space="preserve">                                    </w:t>
      </w:r>
    </w:p>
    <w:p>
      <w:pPr>
        <w:pStyle w:val="null3"/>
      </w:pPr>
      <w:r>
        <w:rPr>
          <w:b/>
          <w:sz w:val="21"/>
        </w:rPr>
        <w:t>见证单位：</w:t>
      </w:r>
      <w:r>
        <w:rPr>
          <w:b/>
          <w:u w:val="single"/>
        </w:rPr>
        <w:t xml:space="preserve">  </w:t>
      </w:r>
      <w:r>
        <w:rPr>
          <w:b/>
          <w:u w:val="single"/>
        </w:rPr>
        <w:t xml:space="preserve">                                            </w:t>
      </w:r>
      <w:r>
        <w:rPr>
          <w:b/>
          <w:u w:val="single"/>
        </w:rPr>
        <w:t xml:space="preserve">     </w:t>
      </w:r>
    </w:p>
    <w:p>
      <w:pPr>
        <w:pStyle w:val="null3"/>
        <w:ind w:firstLine="420"/>
      </w:pPr>
      <w:r>
        <w:rPr>
          <w:color w:val="000000"/>
          <w:sz w:val="21"/>
        </w:rPr>
        <w:t>根据《中华人民共和国政府采购法》、《中华人民共和国民法典》、以及招标文件、卖方的响应文件，本着平等互利和诚实信用的原则，经协商一致，买卖双方签订合同如下：</w:t>
      </w:r>
    </w:p>
    <w:p>
      <w:pPr>
        <w:pStyle w:val="null3"/>
        <w:ind w:left="720"/>
      </w:pPr>
      <w:r>
        <w:rPr>
          <w:b/>
          <w:sz w:val="21"/>
        </w:rPr>
        <w:t>第一条</w:t>
      </w:r>
      <w:r>
        <w:rPr>
          <w:b/>
          <w:sz w:val="21"/>
        </w:rPr>
        <w:t>产品品名、型号、计量单位、数量、单价、价款（元）</w:t>
      </w:r>
    </w:p>
    <w:tbl>
      <w:tblPr>
        <w:tblW w:w="0" w:type="auto"/>
        <w:tblBorders>
          <w:top w:val="none" w:color="000000" w:sz="4"/>
          <w:left w:val="none" w:color="000000" w:sz="4"/>
          <w:bottom w:val="none" w:color="000000" w:sz="4"/>
          <w:right w:val="none" w:color="000000" w:sz="4"/>
          <w:insideH w:val="none"/>
          <w:insideV w:val="none"/>
        </w:tblBorders>
      </w:tblPr>
      <w:tblGrid>
        <w:gridCol w:w="1602"/>
        <w:gridCol w:w="1458"/>
        <w:gridCol w:w="831"/>
        <w:gridCol w:w="1029"/>
        <w:gridCol w:w="690"/>
        <w:gridCol w:w="974"/>
        <w:gridCol w:w="1079"/>
        <w:gridCol w:w="643"/>
      </w:tblGrid>
      <w:tr>
        <w:tc>
          <w:tcPr>
            <w:tcW w:type="dxa" w:w="1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产品品名</w:t>
            </w:r>
          </w:p>
        </w:tc>
        <w:tc>
          <w:tcPr>
            <w:tcW w:type="dxa" w:w="1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品牌、规格型号</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原产地</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计量单位</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数量</w:t>
            </w:r>
          </w:p>
        </w:tc>
        <w:tc>
          <w:tcPr>
            <w:tcW w:type="dxa" w:w="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单价</w:t>
            </w:r>
            <w:r>
              <w:rPr>
                <w:sz w:val="21"/>
              </w:rPr>
              <w:t>/元</w:t>
            </w:r>
          </w:p>
        </w:tc>
        <w:tc>
          <w:tcPr>
            <w:tcW w:type="dxa" w:w="1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总价</w:t>
            </w:r>
            <w:r>
              <w:rPr>
                <w:sz w:val="21"/>
              </w:rPr>
              <w:t>/元</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备注</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品牌：</w:t>
            </w:r>
          </w:p>
          <w:p>
            <w:pPr>
              <w:pStyle w:val="null3"/>
              <w:ind w:firstLine="420"/>
            </w:pPr>
            <w:r>
              <w:rPr>
                <w:sz w:val="21"/>
              </w:rPr>
              <w:t>型号：</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品牌：</w:t>
            </w:r>
          </w:p>
          <w:p>
            <w:pPr>
              <w:pStyle w:val="null3"/>
            </w:pPr>
            <w:r>
              <w:rPr>
                <w:sz w:val="21"/>
              </w:rPr>
              <w:t>型号：</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品牌：</w:t>
            </w:r>
          </w:p>
          <w:p>
            <w:pPr>
              <w:pStyle w:val="null3"/>
            </w:pPr>
            <w:r>
              <w:rPr>
                <w:sz w:val="21"/>
              </w:rPr>
              <w:t>型号：</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品牌：</w:t>
            </w:r>
          </w:p>
          <w:p>
            <w:pPr>
              <w:pStyle w:val="null3"/>
            </w:pPr>
            <w:r>
              <w:rPr>
                <w:sz w:val="21"/>
              </w:rPr>
              <w:t>型号：</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8306"/>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含税合同总价（人民币）：（小写）：</w:t>
            </w:r>
            <w:r>
              <w:rPr>
                <w:sz w:val="21"/>
              </w:rPr>
              <w:t xml:space="preserve">         </w:t>
            </w:r>
            <w:r>
              <w:rPr>
                <w:sz w:val="21"/>
              </w:rPr>
              <w:t>元；（大写）：</w:t>
            </w:r>
          </w:p>
          <w:p>
            <w:pPr>
              <w:pStyle w:val="null3"/>
              <w:ind w:firstLine="420"/>
            </w:pPr>
            <w:r>
              <w:rPr>
                <w:sz w:val="21"/>
              </w:rPr>
              <w:t>不含税合同总价（人民币）：（小写）：</w:t>
            </w:r>
            <w:r>
              <w:rPr>
                <w:sz w:val="21"/>
              </w:rPr>
              <w:t xml:space="preserve">       </w:t>
            </w:r>
            <w:r>
              <w:rPr>
                <w:sz w:val="21"/>
              </w:rPr>
              <w:t>元；（大写）：</w:t>
            </w:r>
          </w:p>
          <w:p>
            <w:pPr>
              <w:pStyle w:val="null3"/>
            </w:pPr>
            <w:r>
              <w:rPr>
                <w:color w:val="000000"/>
                <w:sz w:val="21"/>
              </w:rPr>
              <w:t>税额（人民币）：（小写）：</w:t>
            </w:r>
            <w:r>
              <w:rPr>
                <w:color w:val="000000"/>
                <w:sz w:val="21"/>
              </w:rPr>
              <w:t xml:space="preserve">         </w:t>
            </w:r>
            <w:r>
              <w:rPr>
                <w:color w:val="000000"/>
                <w:sz w:val="21"/>
              </w:rPr>
              <w:t>元；（大写）：</w:t>
            </w:r>
          </w:p>
        </w:tc>
      </w:tr>
    </w:tbl>
    <w:p>
      <w:pPr>
        <w:pStyle w:val="null3"/>
      </w:pPr>
      <w:r>
        <w:rPr>
          <w:sz w:val="21"/>
        </w:rPr>
        <w:t>备注：</w:t>
      </w:r>
    </w:p>
    <w:p>
      <w:pPr>
        <w:pStyle w:val="null3"/>
      </w:pPr>
      <w:r>
        <w:rPr>
          <w:sz w:val="21"/>
        </w:rPr>
        <w:t>1、合同总价包含</w:t>
      </w:r>
      <w:r>
        <w:rPr>
          <w:sz w:val="21"/>
        </w:rPr>
        <w:t>货物及零配件成本费、运输费、装卸费、保险费、安装费、调试费、材料费、技术服务费（含联络费、培训费、质保费）、首次仪器计量校准费用、各项税费（如有）及不可预见费等完成本招标内容所需的一切费用</w:t>
      </w:r>
      <w:r>
        <w:rPr>
          <w:sz w:val="21"/>
        </w:rPr>
        <w:t>。</w:t>
      </w:r>
    </w:p>
    <w:p>
      <w:pPr>
        <w:pStyle w:val="null3"/>
      </w:pPr>
      <w:r>
        <w:rPr>
          <w:sz w:val="21"/>
        </w:rPr>
        <w:t>2、合同金额为广东省佛山市目的地交货验收交付价。合同金额包含但不限于以下费用：</w:t>
      </w:r>
      <w:r>
        <w:rPr>
          <w:sz w:val="21"/>
        </w:rPr>
        <w:t>（</w:t>
      </w:r>
      <w:r>
        <w:rPr>
          <w:sz w:val="21"/>
        </w:rPr>
        <w:t>1）</w:t>
      </w:r>
      <w:r>
        <w:rPr>
          <w:sz w:val="21"/>
        </w:rPr>
        <w:t>合同金额</w:t>
      </w:r>
      <w:r>
        <w:rPr>
          <w:sz w:val="21"/>
        </w:rPr>
        <w:t>为本项目固定总价包干。（</w:t>
      </w:r>
      <w:r>
        <w:rPr>
          <w:sz w:val="21"/>
        </w:rPr>
        <w:t>2）</w:t>
      </w:r>
      <w:r>
        <w:rPr>
          <w:sz w:val="21"/>
        </w:rPr>
        <w:t>合同金额</w:t>
      </w:r>
      <w:r>
        <w:rPr>
          <w:sz w:val="21"/>
        </w:rPr>
        <w:t>包括：货物及零配件成本费、运输费、装卸费、保险费、安装费、调试费、材料费、技术服务费（含联络费、培训费、质保费）、首次仪器计量校准费用、各项税费（如有）及不可预见费等完成本招标内容所需的一切费用</w:t>
      </w:r>
      <w:r>
        <w:rPr>
          <w:sz w:val="21"/>
        </w:rPr>
        <w:t>。</w:t>
      </w:r>
      <w:r>
        <w:rPr>
          <w:sz w:val="21"/>
        </w:rPr>
        <w:t>（</w:t>
      </w:r>
      <w:r>
        <w:rPr>
          <w:sz w:val="21"/>
        </w:rPr>
        <w:t>3）</w:t>
      </w:r>
      <w:r>
        <w:rPr>
          <w:b/>
          <w:sz w:val="21"/>
        </w:rPr>
        <w:t>包含外贸代理服务费</w:t>
      </w:r>
      <w:r>
        <w:rPr>
          <w:sz w:val="21"/>
        </w:rPr>
        <w:t>：卖方</w:t>
      </w:r>
      <w:r>
        <w:rPr>
          <w:sz w:val="21"/>
        </w:rPr>
        <w:t>应按照</w:t>
      </w:r>
      <w:r>
        <w:rPr>
          <w:sz w:val="21"/>
        </w:rPr>
        <w:t>买方</w:t>
      </w:r>
      <w:r>
        <w:rPr>
          <w:sz w:val="21"/>
        </w:rPr>
        <w:t>及招标文件相关外贸代理要求与外贸代理公司</w:t>
      </w:r>
      <w:r>
        <w:rPr>
          <w:sz w:val="21"/>
        </w:rPr>
        <w:t>（由买方指定）</w:t>
      </w:r>
      <w:r>
        <w:rPr>
          <w:sz w:val="21"/>
        </w:rPr>
        <w:t>单独签订进口产品代理服务协议，并按进口产品代理服务协议要求承担并单独支付相应费用。</w:t>
      </w:r>
      <w:r>
        <w:rPr>
          <w:b/>
          <w:sz w:val="21"/>
        </w:rPr>
        <w:t>（适用于进口设备）</w:t>
      </w:r>
    </w:p>
    <w:p>
      <w:pPr>
        <w:pStyle w:val="null3"/>
        <w:spacing w:before="105" w:after="105"/>
        <w:ind w:firstLine="480"/>
      </w:pPr>
      <w:r>
        <w:rPr>
          <w:sz w:val="24"/>
        </w:rPr>
        <w:t>2.1 甲方委托丙方作为甲方外贸代理公司，就本合同项下的采购事宜作为买方与乙方的外贸代理公司签订外贸合同，办理付汇、免税办理、进口清关等业务。</w:t>
      </w:r>
      <w:r>
        <w:rPr>
          <w:b/>
          <w:sz w:val="24"/>
        </w:rPr>
        <w:t>（适用于进口设备）</w:t>
      </w:r>
    </w:p>
    <w:p>
      <w:pPr>
        <w:pStyle w:val="null3"/>
        <w:spacing w:before="105" w:after="105"/>
        <w:ind w:firstLine="480"/>
      </w:pPr>
      <w:r>
        <w:rPr>
          <w:sz w:val="24"/>
        </w:rPr>
        <w:t>2.2 乙方委托XXXXX有限公司/ 英文名字（下称：乙方外贸代理公司）作为卖方与丙方签订外贸合同，就本合同项下的采购进行对外签约、收汇等业务，如其在合同执行中给甲方及丙方造成任何经济及名誉损失，均由乙方承担。乙方外贸代理公司在代理过程产生的费用由乙方自行承担。</w:t>
      </w:r>
      <w:r>
        <w:rPr>
          <w:b/>
          <w:sz w:val="24"/>
        </w:rPr>
        <w:t>（适用于进口设备）</w:t>
      </w:r>
    </w:p>
    <w:p>
      <w:pPr>
        <w:pStyle w:val="null3"/>
        <w:spacing w:before="105" w:after="105"/>
        <w:ind w:firstLine="480"/>
      </w:pPr>
      <w:r>
        <w:rPr>
          <w:sz w:val="24"/>
        </w:rPr>
        <w:t>2.3乙方（含乙方委托的外贸代理公司）应在丙方发出签订外贸合同通知后10天内签订外贸合同，并及时提供相关资料配合办理免税业务。</w:t>
      </w:r>
      <w:r>
        <w:rPr>
          <w:b/>
          <w:sz w:val="24"/>
        </w:rPr>
        <w:t>（适用于进口设备）</w:t>
      </w:r>
    </w:p>
    <w:p>
      <w:pPr>
        <w:pStyle w:val="null3"/>
        <w:ind w:left="720"/>
      </w:pPr>
      <w:r>
        <w:rPr>
          <w:b/>
          <w:sz w:val="21"/>
        </w:rPr>
        <w:t>第二条</w:t>
      </w:r>
      <w:r>
        <w:rPr>
          <w:b/>
          <w:sz w:val="21"/>
        </w:rPr>
        <w:t>设备技术要求</w:t>
      </w:r>
    </w:p>
    <w:p>
      <w:pPr>
        <w:pStyle w:val="null3"/>
      </w:pPr>
      <w:r>
        <w:rPr>
          <w:sz w:val="21"/>
        </w:rPr>
        <w:t>具体要求见双方签署的设备技术协议。设备技术协议是本合同的重要组成部分，与本合同有同等法律效力。</w:t>
      </w:r>
    </w:p>
    <w:p>
      <w:pPr>
        <w:pStyle w:val="null3"/>
        <w:ind w:left="720"/>
      </w:pPr>
      <w:r>
        <w:rPr>
          <w:b/>
          <w:sz w:val="21"/>
        </w:rPr>
        <w:t>第三条</w:t>
      </w:r>
      <w:r>
        <w:rPr>
          <w:b/>
          <w:sz w:val="21"/>
        </w:rPr>
        <w:t>包装与运输</w:t>
      </w:r>
    </w:p>
    <w:p>
      <w:pPr>
        <w:pStyle w:val="null3"/>
      </w:pPr>
      <w:r>
        <w:rPr>
          <w:sz w:val="21"/>
        </w:rPr>
        <w:t>3.1</w:t>
      </w:r>
      <w:r>
        <w:rPr>
          <w:sz w:val="21"/>
        </w:rPr>
        <w:t>设备材料的包装必须是制造商原厂包装，其包装均应有良好的防湿、防锈、防潮、防雨、防腐及防碰撞的措施。凡由包装不良造成的损失和由此产生的费用均由</w:t>
      </w:r>
      <w:r>
        <w:rPr>
          <w:sz w:val="21"/>
        </w:rPr>
        <w:t>卖方</w:t>
      </w:r>
      <w:r>
        <w:rPr>
          <w:sz w:val="21"/>
        </w:rPr>
        <w:t>承担。</w:t>
      </w:r>
    </w:p>
    <w:p>
      <w:pPr>
        <w:pStyle w:val="null3"/>
      </w:pPr>
      <w:r>
        <w:rPr>
          <w:sz w:val="21"/>
        </w:rPr>
        <w:t>3.2</w:t>
      </w:r>
      <w:r>
        <w:rPr>
          <w:sz w:val="21"/>
        </w:rPr>
        <w:t>各种设备必须提供装箱清单，按装箱清单验收货物。</w:t>
      </w:r>
    </w:p>
    <w:p>
      <w:pPr>
        <w:pStyle w:val="null3"/>
      </w:pPr>
      <w:r>
        <w:rPr>
          <w:sz w:val="21"/>
        </w:rPr>
        <w:t>3.3</w:t>
      </w:r>
      <w:r>
        <w:rPr>
          <w:sz w:val="21"/>
        </w:rPr>
        <w:t>货物在现场的保管由</w:t>
      </w:r>
      <w:r>
        <w:rPr>
          <w:sz w:val="21"/>
        </w:rPr>
        <w:t>卖方</w:t>
      </w:r>
      <w:r>
        <w:rPr>
          <w:sz w:val="21"/>
        </w:rPr>
        <w:t>负责，直至项目安装、验收完毕。</w:t>
      </w:r>
    </w:p>
    <w:p>
      <w:pPr>
        <w:pStyle w:val="null3"/>
        <w:ind w:left="720"/>
      </w:pPr>
      <w:r>
        <w:rPr>
          <w:b/>
          <w:sz w:val="21"/>
        </w:rPr>
        <w:t>第四条</w:t>
      </w:r>
      <w:r>
        <w:rPr>
          <w:b/>
          <w:sz w:val="21"/>
        </w:rPr>
        <w:t>风险承担</w:t>
      </w:r>
    </w:p>
    <w:p>
      <w:pPr>
        <w:pStyle w:val="null3"/>
      </w:pPr>
      <w:r>
        <w:rPr>
          <w:sz w:val="21"/>
        </w:rPr>
        <w:t>卖方承担货物运至买方指定交付地点前的风险和损失责任。</w:t>
      </w:r>
    </w:p>
    <w:p>
      <w:pPr>
        <w:pStyle w:val="null3"/>
        <w:ind w:left="720"/>
      </w:pPr>
      <w:r>
        <w:rPr>
          <w:b/>
          <w:sz w:val="21"/>
        </w:rPr>
        <w:t>第五条</w:t>
      </w:r>
      <w:r>
        <w:rPr>
          <w:b/>
          <w:sz w:val="21"/>
        </w:rPr>
        <w:t>货物交付</w:t>
      </w:r>
    </w:p>
    <w:p>
      <w:pPr>
        <w:pStyle w:val="null3"/>
      </w:pPr>
      <w:r>
        <w:rPr>
          <w:sz w:val="21"/>
        </w:rPr>
        <w:t>5.1到货口岸：广州白云机场，甲方不负责办理异地清关</w:t>
      </w:r>
      <w:r>
        <w:rPr>
          <w:b/>
          <w:sz w:val="21"/>
        </w:rPr>
        <w:t>（适用于进口设备）</w:t>
      </w:r>
    </w:p>
    <w:p>
      <w:pPr>
        <w:pStyle w:val="null3"/>
      </w:pPr>
      <w:r>
        <w:rPr>
          <w:sz w:val="21"/>
        </w:rPr>
        <w:t>5.2货物交付地点：广东佛山买方指定地点。</w:t>
      </w:r>
    </w:p>
    <w:p>
      <w:pPr>
        <w:pStyle w:val="null3"/>
      </w:pPr>
      <w:r>
        <w:rPr>
          <w:sz w:val="21"/>
        </w:rPr>
        <w:t>5.3货物交付时间：</w:t>
      </w:r>
      <w:r>
        <w:rPr>
          <w:sz w:val="21"/>
        </w:rPr>
        <w:t>自合同签订生效之日起</w:t>
      </w:r>
      <w:r>
        <w:rPr>
          <w:sz w:val="21"/>
        </w:rPr>
        <w:t>1</w:t>
      </w:r>
      <w:r>
        <w:rPr>
          <w:sz w:val="21"/>
        </w:rPr>
        <w:t>2</w:t>
      </w:r>
      <w:r>
        <w:rPr>
          <w:sz w:val="21"/>
        </w:rPr>
        <w:t>0个日历日内交付</w:t>
      </w:r>
      <w:r>
        <w:rPr>
          <w:sz w:val="21"/>
        </w:rPr>
        <w:t>。</w:t>
      </w:r>
    </w:p>
    <w:p>
      <w:pPr>
        <w:pStyle w:val="null3"/>
      </w:pPr>
      <w:r>
        <w:rPr>
          <w:sz w:val="21"/>
        </w:rPr>
        <w:t>5.4相关单证和资料：卖方须随货物向买方提交包括但不限于产品合格证、装运单、货物清单、检验、安装、调试、验收、性能验收试验和技术指导等文件（图纸、各种文字说明、标准、各种软件等）。</w:t>
      </w:r>
    </w:p>
    <w:p>
      <w:pPr>
        <w:pStyle w:val="null3"/>
      </w:pPr>
      <w:r>
        <w:rPr>
          <w:sz w:val="21"/>
        </w:rPr>
        <w:t>5.5货物交接：设备运抵，由卖方按买方要求负责卸货相关事宜（包括设备安全卸货到指定位置、相关人员现场安全、卸货现场安全等）。卸货后，买方以卖方提供的装运单、货物清单为依据，复核箱数及货物印刷名称和箱外观完整性，核对设备名称、数量、运输中的完好程度，清收、核对无误后双方签署货物交接文件。到货如发现运输中设备短缺或受损严重，卖方在接到买方相关通知后必须到达现场，在买方协助下尽快处理，否则买方有权拒绝接收货物。</w:t>
      </w:r>
    </w:p>
    <w:p>
      <w:pPr>
        <w:pStyle w:val="null3"/>
        <w:ind w:left="720"/>
      </w:pPr>
      <w:r>
        <w:rPr>
          <w:b/>
          <w:sz w:val="21"/>
        </w:rPr>
        <w:t>第六条</w:t>
      </w:r>
      <w:r>
        <w:rPr>
          <w:b/>
          <w:sz w:val="21"/>
        </w:rPr>
        <w:t>货款结算及开票方式、期限：</w:t>
      </w:r>
    </w:p>
    <w:p>
      <w:pPr>
        <w:pStyle w:val="null3"/>
      </w:pPr>
      <w:r>
        <w:rPr>
          <w:sz w:val="21"/>
        </w:rPr>
        <w:t>6.1国内合同价格为货至项目使用现场价格；</w:t>
      </w:r>
    </w:p>
    <w:p>
      <w:pPr>
        <w:pStyle w:val="null3"/>
      </w:pPr>
      <w:r>
        <w:rPr>
          <w:sz w:val="21"/>
        </w:rPr>
        <w:t>6.1.1货款结算方式和期限：</w:t>
      </w:r>
    </w:p>
    <w:p>
      <w:pPr>
        <w:pStyle w:val="null3"/>
      </w:pPr>
      <w:r>
        <w:rPr/>
        <w:t xml:space="preserve">   </w:t>
      </w:r>
      <w:r>
        <w:rPr>
          <w:sz w:val="21"/>
        </w:rPr>
        <w:t>（</w:t>
      </w:r>
      <w:r>
        <w:rPr>
          <w:sz w:val="21"/>
        </w:rPr>
        <w:t>1）</w:t>
      </w:r>
      <w:r>
        <w:rPr>
          <w:sz w:val="21"/>
        </w:rPr>
        <w:t>合同生效后，卖方向买方开具合同总额的</w:t>
      </w:r>
      <w:r>
        <w:rPr>
          <w:sz w:val="21"/>
        </w:rPr>
        <w:t>30%增值税专用发票，买方在收到发票后5个工作日内支付卖方合同总额的30%作为预付款；</w:t>
      </w:r>
    </w:p>
    <w:p>
      <w:pPr>
        <w:pStyle w:val="null3"/>
        <w:ind w:firstLine="283"/>
      </w:pPr>
      <w:r>
        <w:rPr>
          <w:sz w:val="21"/>
        </w:rPr>
        <w:t>（</w:t>
      </w:r>
      <w:r>
        <w:rPr>
          <w:sz w:val="21"/>
        </w:rPr>
        <w:t>2）设备交付到买方指定地点，并按合同要求完成安装调试合格后卖方向买方开具合同总额的20%增值税专用发票，买方在收到发票后</w:t>
      </w:r>
      <w:r>
        <w:rPr>
          <w:sz w:val="21"/>
        </w:rPr>
        <w:t>10</w:t>
      </w:r>
      <w:r>
        <w:rPr>
          <w:sz w:val="21"/>
        </w:rPr>
        <w:t>个工作日</w:t>
      </w:r>
      <w:r>
        <w:rPr>
          <w:sz w:val="21"/>
        </w:rPr>
        <w:t>内支付卖方合同总额的</w:t>
      </w:r>
      <w:r>
        <w:rPr>
          <w:sz w:val="21"/>
        </w:rPr>
        <w:t>20%；</w:t>
      </w:r>
    </w:p>
    <w:p>
      <w:pPr>
        <w:pStyle w:val="null3"/>
        <w:ind w:firstLine="283"/>
      </w:pPr>
      <w:r>
        <w:rPr>
          <w:sz w:val="21"/>
        </w:rPr>
        <w:t>（</w:t>
      </w:r>
      <w:r>
        <w:rPr>
          <w:sz w:val="21"/>
        </w:rPr>
        <w:t>3）设备运行正常且验收合格后卖方向买方开具合同总额的50%增值税专用发票，买方在收到发票后</w:t>
      </w:r>
      <w:r>
        <w:rPr>
          <w:sz w:val="21"/>
        </w:rPr>
        <w:t>10</w:t>
      </w:r>
      <w:r>
        <w:rPr>
          <w:sz w:val="21"/>
        </w:rPr>
        <w:t>个工作日</w:t>
      </w:r>
      <w:r>
        <w:rPr>
          <w:sz w:val="21"/>
        </w:rPr>
        <w:t>内支付卖方合同总额的</w:t>
      </w:r>
      <w:r>
        <w:rPr>
          <w:sz w:val="21"/>
        </w:rPr>
        <w:t>50%。</w:t>
      </w:r>
    </w:p>
    <w:p>
      <w:pPr>
        <w:pStyle w:val="null3"/>
      </w:pPr>
      <w:r>
        <w:rPr>
          <w:sz w:val="21"/>
        </w:rPr>
        <w:t>6.1.2卖方凭以下有效的文件，并在双方确认无误后由买方以银行汇款的方式向卖方支付所结算的货款：</w:t>
      </w:r>
    </w:p>
    <w:p>
      <w:pPr>
        <w:pStyle w:val="null3"/>
      </w:pPr>
      <w:r>
        <w:rPr>
          <w:sz w:val="21"/>
        </w:rPr>
        <w:t>（</w:t>
      </w:r>
      <w:r>
        <w:rPr>
          <w:sz w:val="21"/>
        </w:rPr>
        <w:t>1）卖方开具的增值税专用发票（发票中货物名称、型号规格须与投标文件一致）；</w:t>
      </w:r>
    </w:p>
    <w:p>
      <w:pPr>
        <w:pStyle w:val="null3"/>
      </w:pPr>
      <w:r>
        <w:rPr>
          <w:sz w:val="21"/>
        </w:rPr>
        <w:t>（</w:t>
      </w:r>
      <w:r>
        <w:rPr>
          <w:sz w:val="21"/>
        </w:rPr>
        <w:t>2）设备清点安装调试报告（支付第二笔货款时提供）；</w:t>
      </w:r>
    </w:p>
    <w:p>
      <w:pPr>
        <w:pStyle w:val="null3"/>
      </w:pPr>
      <w:r>
        <w:rPr>
          <w:sz w:val="21"/>
        </w:rPr>
        <w:t>（</w:t>
      </w:r>
      <w:r>
        <w:rPr>
          <w:sz w:val="21"/>
        </w:rPr>
        <w:t>3）验收合格报告（支付第三笔货款时提供）。</w:t>
      </w:r>
    </w:p>
    <w:p>
      <w:pPr>
        <w:pStyle w:val="null3"/>
      </w:pPr>
      <w:r>
        <w:rPr>
          <w:sz w:val="21"/>
        </w:rPr>
        <w:t>6.2免税合同价格为货至项目使用现场价格；</w:t>
      </w:r>
      <w:r>
        <w:rPr>
          <w:b/>
          <w:sz w:val="21"/>
        </w:rPr>
        <w:t>（适用于进口设备）</w:t>
      </w:r>
    </w:p>
    <w:p>
      <w:pPr>
        <w:pStyle w:val="null3"/>
      </w:pPr>
      <w:r>
        <w:rPr>
          <w:sz w:val="21"/>
        </w:rPr>
        <w:t>6.2.1</w:t>
      </w:r>
      <w:r>
        <w:rPr>
          <w:sz w:val="21"/>
        </w:rPr>
        <w:t>货款结算方式和期限：</w:t>
      </w:r>
      <w:r>
        <w:rPr>
          <w:b/>
          <w:sz w:val="21"/>
        </w:rPr>
        <w:t>（适用于进口设备）</w:t>
      </w:r>
    </w:p>
    <w:p>
      <w:pPr>
        <w:pStyle w:val="null3"/>
      </w:pPr>
      <w:r>
        <w:rPr>
          <w:sz w:val="21"/>
        </w:rPr>
        <w:t>（</w:t>
      </w:r>
      <w:r>
        <w:rPr>
          <w:sz w:val="21"/>
        </w:rPr>
        <w:t>1）</w:t>
      </w:r>
      <w:r>
        <w:rPr>
          <w:sz w:val="21"/>
        </w:rPr>
        <w:t>合同生效后，买方根据卖方出具的</w:t>
      </w:r>
      <w:r>
        <w:rPr>
          <w:sz w:val="21"/>
        </w:rPr>
        <w:t>合同总额</w:t>
      </w:r>
      <w:r>
        <w:rPr>
          <w:sz w:val="21"/>
        </w:rPr>
        <w:t>30</w:t>
      </w:r>
      <w:r>
        <w:rPr>
          <w:sz w:val="21"/>
        </w:rPr>
        <w:t>%的形式发票（发票中货物名称、型号规格须与投标文件一致）</w:t>
      </w:r>
      <w:r>
        <w:rPr>
          <w:sz w:val="21"/>
        </w:rPr>
        <w:t>在</w:t>
      </w:r>
      <w:r>
        <w:rPr>
          <w:sz w:val="21"/>
        </w:rPr>
        <w:t>5</w:t>
      </w:r>
      <w:r>
        <w:rPr>
          <w:sz w:val="21"/>
        </w:rPr>
        <w:t>个工作</w:t>
      </w:r>
      <w:r>
        <w:rPr>
          <w:sz w:val="21"/>
        </w:rPr>
        <w:t>日内将合同总额的</w:t>
      </w:r>
      <w:r>
        <w:rPr>
          <w:sz w:val="21"/>
        </w:rPr>
        <w:t>30%支付给外贸代理公司，外贸代理公司收到货款后在5日内向卖方指定的境外供应商支付合同总额的30%。</w:t>
      </w:r>
    </w:p>
    <w:p>
      <w:pPr>
        <w:pStyle w:val="null3"/>
      </w:pPr>
      <w:r>
        <w:rPr>
          <w:sz w:val="21"/>
        </w:rPr>
        <w:t>（</w:t>
      </w:r>
      <w:r>
        <w:rPr>
          <w:sz w:val="21"/>
        </w:rPr>
        <w:t>2）</w:t>
      </w:r>
      <w:r>
        <w:rPr>
          <w:sz w:val="21"/>
        </w:rPr>
        <w:t>设备交付到买方指定地点，并按合同要求完成安装调试合格后，买方根据卖方出具的</w:t>
      </w:r>
      <w:r>
        <w:rPr>
          <w:sz w:val="21"/>
        </w:rPr>
        <w:t>合同总额</w:t>
      </w:r>
      <w:r>
        <w:rPr>
          <w:sz w:val="21"/>
        </w:rPr>
        <w:t>20</w:t>
      </w:r>
      <w:r>
        <w:rPr>
          <w:sz w:val="21"/>
        </w:rPr>
        <w:t>%的形式发票（发票中货物名称、型号规格须与投标文件一致）</w:t>
      </w:r>
      <w:r>
        <w:rPr>
          <w:sz w:val="21"/>
        </w:rPr>
        <w:t>在</w:t>
      </w:r>
      <w:r>
        <w:rPr>
          <w:sz w:val="21"/>
        </w:rPr>
        <w:t>10</w:t>
      </w:r>
      <w:r>
        <w:rPr>
          <w:sz w:val="21"/>
        </w:rPr>
        <w:t>个工作</w:t>
      </w:r>
      <w:r>
        <w:rPr>
          <w:sz w:val="21"/>
        </w:rPr>
        <w:t>日内将合同总额的</w:t>
      </w:r>
      <w:r>
        <w:rPr>
          <w:sz w:val="21"/>
        </w:rPr>
        <w:t>20%支付给外贸代理公司。外贸代理公司收到货款后在5</w:t>
      </w:r>
      <w:r>
        <w:rPr>
          <w:sz w:val="21"/>
        </w:rPr>
        <w:t>个工作</w:t>
      </w:r>
      <w:r>
        <w:rPr>
          <w:sz w:val="21"/>
        </w:rPr>
        <w:t>日内向卖方指定的境外供应商支付合同总额的</w:t>
      </w:r>
      <w:r>
        <w:rPr>
          <w:sz w:val="21"/>
        </w:rPr>
        <w:t>20%。；</w:t>
      </w:r>
    </w:p>
    <w:p>
      <w:pPr>
        <w:pStyle w:val="null3"/>
      </w:pPr>
      <w:r>
        <w:rPr>
          <w:sz w:val="21"/>
        </w:rPr>
        <w:t>（</w:t>
      </w:r>
      <w:r>
        <w:rPr>
          <w:sz w:val="21"/>
        </w:rPr>
        <w:t>3）设备运行正常且验收合格后卖方向买方开具合同金额</w:t>
      </w:r>
      <w:r>
        <w:rPr>
          <w:sz w:val="21"/>
        </w:rPr>
        <w:t>5</w:t>
      </w:r>
      <w:r>
        <w:rPr>
          <w:sz w:val="21"/>
        </w:rPr>
        <w:t>0%的形式发票</w:t>
      </w:r>
      <w:r>
        <w:rPr>
          <w:sz w:val="21"/>
        </w:rPr>
        <w:t>（发票中货物名称、型号规格须与投标文件一致），买方在收到发票和结算材料后在</w:t>
      </w:r>
      <w:r>
        <w:rPr>
          <w:sz w:val="21"/>
        </w:rPr>
        <w:t>10</w:t>
      </w:r>
      <w:r>
        <w:rPr>
          <w:sz w:val="21"/>
        </w:rPr>
        <w:t>个工作</w:t>
      </w:r>
      <w:r>
        <w:rPr>
          <w:sz w:val="21"/>
        </w:rPr>
        <w:t>日内将合同总额的</w:t>
      </w:r>
      <w:r>
        <w:rPr>
          <w:sz w:val="21"/>
        </w:rPr>
        <w:t>50%支付给外贸代理公司。外贸代理公司收到货款在5</w:t>
      </w:r>
      <w:r>
        <w:rPr>
          <w:sz w:val="21"/>
        </w:rPr>
        <w:t>个工作</w:t>
      </w:r>
      <w:r>
        <w:rPr>
          <w:sz w:val="21"/>
        </w:rPr>
        <w:t>日内向卖方指定的境外供应商支付合同总额的</w:t>
      </w:r>
      <w:r>
        <w:rPr>
          <w:sz w:val="21"/>
        </w:rPr>
        <w:t>50%。</w:t>
      </w:r>
    </w:p>
    <w:p>
      <w:pPr>
        <w:pStyle w:val="null3"/>
      </w:pPr>
      <w:r>
        <w:rPr>
          <w:sz w:val="21"/>
        </w:rPr>
        <w:t>6.2.2卖方凭以下有效的文件，并在双方确认无误后由买方以银行汇款的方式向卖方支付所结算的货款：</w:t>
      </w:r>
      <w:r>
        <w:rPr>
          <w:b/>
          <w:sz w:val="21"/>
        </w:rPr>
        <w:t>（适用于进口设备）</w:t>
      </w:r>
    </w:p>
    <w:p>
      <w:pPr>
        <w:pStyle w:val="null3"/>
      </w:pPr>
      <w:r>
        <w:rPr>
          <w:sz w:val="21"/>
        </w:rPr>
        <w:t>（</w:t>
      </w:r>
      <w:r>
        <w:rPr>
          <w:sz w:val="21"/>
        </w:rPr>
        <w:t>1）设备清点安装调试报告（支付第二笔货款时提供）；</w:t>
      </w:r>
    </w:p>
    <w:p>
      <w:pPr>
        <w:pStyle w:val="null3"/>
      </w:pPr>
      <w:r>
        <w:rPr>
          <w:sz w:val="21"/>
        </w:rPr>
        <w:t>（</w:t>
      </w:r>
      <w:r>
        <w:rPr>
          <w:sz w:val="21"/>
        </w:rPr>
        <w:t>2）验收合格报告（支付第三笔货款时提供）。</w:t>
      </w:r>
    </w:p>
    <w:p>
      <w:pPr>
        <w:pStyle w:val="null3"/>
      </w:pPr>
      <w:r>
        <w:rPr>
          <w:sz w:val="21"/>
        </w:rPr>
        <w:t>6.2.3 丙方履行本合同产的进口代理费用按实际付汇金额的</w:t>
      </w:r>
      <w:r>
        <w:rPr>
          <w:sz w:val="21"/>
          <w:u w:val="single"/>
        </w:rPr>
        <w:t xml:space="preserve">      </w:t>
      </w:r>
      <w:r>
        <w:rPr>
          <w:sz w:val="21"/>
        </w:rPr>
        <w:t>%计算，由乙方承担。外贸代理服务费仅包含以下费用：减免税备案资格相关报告材料的撰写整理、减免税分项申报、进口代理等相关的费用（含税），同时承担首次进口环节的报关费，换单费，及首次普通货车内陆运保费（200KG以下货物），电汇银行费。特别说明外贸代理服务费不含：汇兑损益，人工搬卸费及吊装费，特殊车辆运费、各项税费（如有）及不可预见费等完成本招标内容所需的一切费用。如有上述费用产生的，则由乙方承担。乙方应该根据丙方发出的结算通知5日内结清外贸代理费用，否则由此导致乙方不能按时收到合同全款的一切相关责任由乙方承担，并支付逾期付款违约金。</w:t>
      </w:r>
      <w:r>
        <w:rPr>
          <w:b/>
          <w:sz w:val="21"/>
        </w:rPr>
        <w:t>（适用于进口设备）</w:t>
      </w:r>
    </w:p>
    <w:p>
      <w:pPr>
        <w:pStyle w:val="null3"/>
        <w:ind w:left="720"/>
      </w:pPr>
      <w:r>
        <w:rPr>
          <w:b/>
          <w:sz w:val="21"/>
        </w:rPr>
        <w:t>第七条</w:t>
      </w:r>
      <w:r>
        <w:rPr>
          <w:b/>
          <w:sz w:val="21"/>
        </w:rPr>
        <w:t>质量保证和售后服务及知识产权保证</w:t>
      </w:r>
    </w:p>
    <w:p>
      <w:pPr>
        <w:pStyle w:val="null3"/>
      </w:pPr>
      <w:r>
        <w:rPr>
          <w:sz w:val="21"/>
        </w:rPr>
        <w:t>7.1 卖方应保证所供设备是投标型号或优于它的新型号，必须是制造厂设计成熟的产品，应含有招标文件要求的设计和材料的全部最新改进，并且是全新的、未使用过的产品，无任何旧货或翻新的零部件和附件。卖方应保证所提供的全部货物没有设计、材料或工艺上的缺陷，这些缺陷是所供货物在最终目的地现行条件下正常使用可能产生的。</w:t>
      </w:r>
    </w:p>
    <w:p>
      <w:pPr>
        <w:pStyle w:val="null3"/>
      </w:pPr>
      <w:r>
        <w:rPr>
          <w:sz w:val="21"/>
        </w:rPr>
        <w:t>7.2 设备保修期为</w:t>
      </w:r>
      <w:r>
        <w:rPr>
          <w:sz w:val="21"/>
          <w:u w:val="single"/>
        </w:rPr>
        <w:t xml:space="preserve">     </w:t>
      </w:r>
      <w:r>
        <w:rPr>
          <w:sz w:val="21"/>
        </w:rPr>
        <w:t>年（时间从双方签署验收合格报告起计算），卖方应</w:t>
      </w:r>
      <w:r>
        <w:rPr>
          <w:sz w:val="21"/>
        </w:rPr>
        <w:t>按照厂家保修条款提供维护服务</w:t>
      </w:r>
      <w:r>
        <w:rPr>
          <w:sz w:val="21"/>
        </w:rPr>
        <w:t>。</w:t>
      </w:r>
      <w:r>
        <w:rPr>
          <w:sz w:val="21"/>
        </w:rPr>
        <w:t>在质量保证期内发生的质量问题，由</w:t>
      </w:r>
      <w:r>
        <w:rPr>
          <w:sz w:val="21"/>
        </w:rPr>
        <w:t>卖方</w:t>
      </w:r>
      <w:r>
        <w:rPr>
          <w:sz w:val="21"/>
        </w:rPr>
        <w:t>负责解决，包退包换（因卖方使用不当或其他人为因素造成的故障除外）</w:t>
      </w:r>
      <w:r>
        <w:rPr>
          <w:sz w:val="21"/>
        </w:rPr>
        <w:t>、包维护保养。</w:t>
      </w:r>
    </w:p>
    <w:p>
      <w:pPr>
        <w:pStyle w:val="null3"/>
      </w:pPr>
      <w:r>
        <w:rPr>
          <w:sz w:val="21"/>
        </w:rPr>
        <w:t>7.3</w:t>
      </w:r>
      <w:r>
        <w:rPr>
          <w:sz w:val="21"/>
        </w:rPr>
        <w:t>在质量保证期外发生的质量问题，由</w:t>
      </w:r>
      <w:r>
        <w:rPr>
          <w:sz w:val="21"/>
        </w:rPr>
        <w:t>卖方</w:t>
      </w:r>
      <w:r>
        <w:rPr>
          <w:sz w:val="21"/>
        </w:rPr>
        <w:t>负责解决，买方应支付相应的费用。</w:t>
      </w:r>
      <w:r>
        <w:rPr>
          <w:sz w:val="21"/>
        </w:rPr>
        <w:t>卖方</w:t>
      </w:r>
      <w:r>
        <w:rPr>
          <w:sz w:val="21"/>
        </w:rPr>
        <w:t>商须负责及时提供零配件，其价格应不超过同类产品市场零售价的</w:t>
      </w:r>
      <w:r>
        <w:rPr>
          <w:sz w:val="21"/>
        </w:rPr>
        <w:t>80%（喷头费用价格除外）。</w:t>
      </w:r>
    </w:p>
    <w:p>
      <w:pPr>
        <w:pStyle w:val="null3"/>
      </w:pPr>
      <w:r>
        <w:rPr>
          <w:sz w:val="21"/>
        </w:rPr>
        <w:t>7.4</w:t>
      </w:r>
      <w:r>
        <w:rPr>
          <w:sz w:val="21"/>
        </w:rPr>
        <w:t>在任何时候，</w:t>
      </w:r>
      <w:r>
        <w:rPr>
          <w:sz w:val="21"/>
        </w:rPr>
        <w:t>卖方</w:t>
      </w:r>
      <w:r>
        <w:rPr>
          <w:sz w:val="21"/>
        </w:rPr>
        <w:t>均不能免除因货物本身的缺陷所应负的责任。货物在质保期内发生质量问题，</w:t>
      </w:r>
      <w:r>
        <w:rPr>
          <w:sz w:val="21"/>
        </w:rPr>
        <w:t>卖方</w:t>
      </w:r>
      <w:r>
        <w:rPr>
          <w:sz w:val="21"/>
        </w:rPr>
        <w:t>须无条件给予退换</w:t>
      </w:r>
      <w:r>
        <w:rPr>
          <w:sz w:val="21"/>
        </w:rPr>
        <w:t>。</w:t>
      </w:r>
    </w:p>
    <w:p>
      <w:pPr>
        <w:pStyle w:val="null3"/>
      </w:pPr>
      <w:r>
        <w:rPr>
          <w:sz w:val="21"/>
        </w:rPr>
        <w:t>7.5</w:t>
      </w:r>
      <w:r>
        <w:rPr>
          <w:sz w:val="21"/>
        </w:rPr>
        <w:t>质保期满后，</w:t>
      </w:r>
      <w:r>
        <w:rPr>
          <w:sz w:val="21"/>
        </w:rPr>
        <w:t>卖方</w:t>
      </w:r>
      <w:r>
        <w:rPr>
          <w:sz w:val="21"/>
        </w:rPr>
        <w:t>仍应对货物提供终身维修服务</w:t>
      </w:r>
      <w:r>
        <w:rPr>
          <w:sz w:val="21"/>
        </w:rPr>
        <w:t>。</w:t>
      </w:r>
    </w:p>
    <w:p>
      <w:pPr>
        <w:pStyle w:val="null3"/>
      </w:pPr>
      <w:r>
        <w:rPr>
          <w:sz w:val="21"/>
        </w:rPr>
        <w:t>7.6</w:t>
      </w:r>
      <w:r>
        <w:rPr>
          <w:sz w:val="21"/>
        </w:rPr>
        <w:t>质保期内，如设备或零部件因非人为因素出现故障而造成短期停用时，则质保期相应顺延。如停用时间累计超过</w:t>
      </w:r>
      <w:r>
        <w:rPr>
          <w:sz w:val="21"/>
        </w:rPr>
        <w:t>60天则质保期重新计算</w:t>
      </w:r>
      <w:r>
        <w:rPr>
          <w:sz w:val="21"/>
        </w:rPr>
        <w:t>。</w:t>
      </w:r>
    </w:p>
    <w:p>
      <w:pPr>
        <w:pStyle w:val="null3"/>
      </w:pPr>
      <w:r>
        <w:rPr>
          <w:sz w:val="21"/>
        </w:rPr>
        <w:t>7.7卖方必须承诺在售后服务期间，及时解决设备出现的所有软、硬件故障，在接到用户的维修通知后（含书面和口头通知），卖方须在30分钟内响应。若须上门维修，应在48小时内派工程师或技术人员到达用户现场。若故障在4小时内无法解决，并影响用户业务系统正常工作的，卖方必须在48小时内，或者与买方协商在最短的时间内，无条件更换与原设备相同型号的全新原装产品供买方使用。</w:t>
      </w:r>
    </w:p>
    <w:p>
      <w:pPr>
        <w:pStyle w:val="null3"/>
        <w:ind w:left="720"/>
      </w:pPr>
      <w:r>
        <w:rPr>
          <w:b/>
          <w:sz w:val="21"/>
        </w:rPr>
        <w:t>第八条</w:t>
      </w:r>
      <w:r>
        <w:rPr>
          <w:b/>
          <w:sz w:val="21"/>
        </w:rPr>
        <w:t>安装、调试和终验收及培训服务</w:t>
      </w:r>
    </w:p>
    <w:p>
      <w:pPr>
        <w:pStyle w:val="null3"/>
      </w:pPr>
      <w:r>
        <w:rPr>
          <w:sz w:val="21"/>
        </w:rPr>
        <w:t>8.1 开箱验货</w:t>
      </w:r>
    </w:p>
    <w:p>
      <w:pPr>
        <w:pStyle w:val="null3"/>
      </w:pPr>
      <w:r>
        <w:rPr>
          <w:sz w:val="21"/>
        </w:rPr>
        <w:t>8.1.1 设备到买方现场后，由买方组织人员开箱验货，卖方应派检查人员到现场参加检验工作。如发现设备有任何损坏、缺陷、短少或不符合本招标文件规定的问题，买卖双方检验人员应作详细记录，并由买卖双方代表签字。</w:t>
      </w:r>
    </w:p>
    <w:p>
      <w:pPr>
        <w:pStyle w:val="null3"/>
      </w:pPr>
      <w:r>
        <w:rPr>
          <w:sz w:val="21"/>
        </w:rPr>
        <w:t>8.1.2 对不符合本招标文件规定的部分，卖方应无偿换货或补发短缺，并负担由此产生的所有费用及买方由此产生的利息和其它损失。</w:t>
      </w:r>
    </w:p>
    <w:p>
      <w:pPr>
        <w:pStyle w:val="null3"/>
      </w:pPr>
      <w:r>
        <w:rPr>
          <w:sz w:val="21"/>
        </w:rPr>
        <w:t>8.1.3 如买卖双方对货物质量、规格发生意见分歧，买方有权委托中国的国家商检机构对货物进行复检，商检机构出具的检测报告即为买方向卖方提出修理、补齐、更换和索赔的有效证据。卖方除承担上述条款所规定的费用外，还须承担货物检测费用。</w:t>
      </w:r>
    </w:p>
    <w:p>
      <w:pPr>
        <w:pStyle w:val="null3"/>
      </w:pPr>
      <w:r>
        <w:rPr>
          <w:sz w:val="21"/>
        </w:rPr>
        <w:t>8.2 安装及调试</w:t>
      </w:r>
    </w:p>
    <w:p>
      <w:pPr>
        <w:pStyle w:val="null3"/>
      </w:pPr>
      <w:r>
        <w:rPr>
          <w:sz w:val="21"/>
        </w:rPr>
        <w:t>8.2.1。卖方</w:t>
      </w:r>
      <w:r>
        <w:rPr>
          <w:sz w:val="21"/>
        </w:rPr>
        <w:t>必须为</w:t>
      </w:r>
      <w:r>
        <w:rPr>
          <w:sz w:val="21"/>
        </w:rPr>
        <w:t>买方</w:t>
      </w:r>
      <w:r>
        <w:rPr>
          <w:sz w:val="21"/>
        </w:rPr>
        <w:t>提供由货物制造商授权的技术人员现场进行安装调试。接到</w:t>
      </w:r>
      <w:r>
        <w:rPr>
          <w:sz w:val="21"/>
        </w:rPr>
        <w:t>买方</w:t>
      </w:r>
      <w:r>
        <w:rPr>
          <w:sz w:val="21"/>
        </w:rPr>
        <w:t>到货安装通知后，制造商授权委派的技术人员负责现场安装调试，设备技术指标验收合格，并附安装调试确认书、消耗材料价格表（如有）。在安装施工期间，严格遵守</w:t>
      </w:r>
      <w:r>
        <w:rPr>
          <w:sz w:val="21"/>
        </w:rPr>
        <w:t>买方</w:t>
      </w:r>
      <w:r>
        <w:rPr>
          <w:sz w:val="21"/>
        </w:rPr>
        <w:t>的有关规定。</w:t>
      </w:r>
    </w:p>
    <w:p>
      <w:pPr>
        <w:pStyle w:val="null3"/>
      </w:pPr>
      <w:r>
        <w:rPr>
          <w:sz w:val="21"/>
        </w:rPr>
        <w:t>8.2.2卖方必须依照项目采购文件的要求和投标文件的承诺，将设备、系统安装并调试至正常运行的最佳状态。</w:t>
      </w:r>
    </w:p>
    <w:p>
      <w:pPr>
        <w:pStyle w:val="null3"/>
      </w:pPr>
      <w:r>
        <w:rPr>
          <w:sz w:val="21"/>
        </w:rPr>
        <w:t>8.3验收标准和程序</w:t>
      </w:r>
    </w:p>
    <w:p>
      <w:pPr>
        <w:pStyle w:val="null3"/>
      </w:pPr>
      <w:r>
        <w:rPr>
          <w:sz w:val="21"/>
        </w:rPr>
        <w:t>8.3.1货物安装调试完成后，双方组织验收。待验收的货物若有国家标准则按照国家标准验收，若无国家标准则按行业标准及本项目技术参数进行验收。</w:t>
      </w:r>
    </w:p>
    <w:p>
      <w:pPr>
        <w:pStyle w:val="null3"/>
      </w:pPr>
      <w:r>
        <w:rPr>
          <w:sz w:val="21"/>
        </w:rPr>
        <w:t>8.3.2货物应为原厂商未启封全新包装，具有出厂合格证，序列号、包装箱号与出厂批号一致，并可追索查阅。所有随产品的附件必须齐全。</w:t>
      </w:r>
    </w:p>
    <w:p>
      <w:pPr>
        <w:pStyle w:val="null3"/>
      </w:pPr>
      <w:r>
        <w:rPr>
          <w:sz w:val="21"/>
        </w:rPr>
        <w:t>8.3.3卖方应将关键产品的用户手册、保修手册、有关单证资料及配备件、随机工具等交付给买方，使用操作及安全须知等重要资料应附有中文说明。</w:t>
      </w:r>
    </w:p>
    <w:p>
      <w:pPr>
        <w:pStyle w:val="null3"/>
      </w:pPr>
      <w:r>
        <w:rPr>
          <w:sz w:val="21"/>
        </w:rPr>
        <w:t>8.3.4买方组成验收小组按国家有关规定和相关检测标准及本项目技术参数进行验收，若卖方提供的产品的质量和环保性能无法达到国家相关标准，则买方有权整机整套退回，并要求中标供应商重新提供符合国家相关质量标准和环保标准的整套整机货物，相关费用应由卖方负责。</w:t>
      </w:r>
    </w:p>
    <w:p>
      <w:pPr>
        <w:pStyle w:val="null3"/>
      </w:pPr>
      <w:r>
        <w:rPr>
          <w:sz w:val="21"/>
        </w:rPr>
        <w:t>8.3.5货物运抵买方处安装摆放完毕后由双方对照采购清单及本项目技术要求进行货物验收。</w:t>
      </w:r>
    </w:p>
    <w:p>
      <w:pPr>
        <w:pStyle w:val="null3"/>
      </w:pPr>
      <w:r>
        <w:rPr>
          <w:sz w:val="21"/>
        </w:rPr>
        <w:t>8.4 若设备经检查或在运行时，发现与本招标文件提出的要求不相符，买方有权要求卖方减价、或无偿更换和退货，并保留向卖方索取利息及其它损失赔偿的权利。</w:t>
      </w:r>
    </w:p>
    <w:p>
      <w:pPr>
        <w:pStyle w:val="null3"/>
      </w:pPr>
      <w:r>
        <w:rPr>
          <w:sz w:val="21"/>
        </w:rPr>
        <w:t>8.5 技术培训</w:t>
      </w:r>
    </w:p>
    <w:p>
      <w:pPr>
        <w:pStyle w:val="null3"/>
      </w:pPr>
      <w:r>
        <w:rPr>
          <w:sz w:val="21"/>
        </w:rPr>
        <w:t>8.5.1卖方应对买方工作人员进行技术指导和现场培训（包括操作演示、讲解使用方法、日常维护及注意事项等），以达到能独立操作、维护、保养及正常使用为止。</w:t>
      </w:r>
    </w:p>
    <w:p>
      <w:pPr>
        <w:pStyle w:val="null3"/>
      </w:pPr>
      <w:r>
        <w:rPr>
          <w:b/>
          <w:sz w:val="21"/>
        </w:rPr>
        <w:t>第九条</w:t>
      </w:r>
      <w:r>
        <w:rPr>
          <w:b/>
          <w:sz w:val="21"/>
        </w:rPr>
        <w:t>合同变更、解除</w:t>
      </w:r>
    </w:p>
    <w:p>
      <w:pPr>
        <w:pStyle w:val="null3"/>
      </w:pPr>
      <w:r>
        <w:rPr>
          <w:sz w:val="21"/>
        </w:rPr>
        <w:t>9.1双方无正当理由不得解除合同，一方变更、解除合同给对方造成损失的，过错方应赔偿损失。</w:t>
      </w:r>
    </w:p>
    <w:p>
      <w:pPr>
        <w:pStyle w:val="null3"/>
      </w:pPr>
      <w:r>
        <w:rPr>
          <w:sz w:val="21"/>
        </w:rPr>
        <w:t>9.2卖方不能供货或供货不符合合同约定，买方不同意接收的，买方可解除合同，因此给买方造成损失的，卖方应赔偿损失。</w:t>
      </w:r>
    </w:p>
    <w:p>
      <w:pPr>
        <w:pStyle w:val="null3"/>
      </w:pPr>
      <w:r>
        <w:rPr>
          <w:b/>
          <w:sz w:val="21"/>
        </w:rPr>
        <w:t>第十条</w:t>
      </w:r>
      <w:r>
        <w:rPr>
          <w:b/>
          <w:sz w:val="21"/>
        </w:rPr>
        <w:t>违约责任</w:t>
      </w:r>
    </w:p>
    <w:p>
      <w:pPr>
        <w:pStyle w:val="null3"/>
      </w:pPr>
      <w:r>
        <w:rPr>
          <w:sz w:val="21"/>
        </w:rPr>
        <w:t>10.1由于不可抗力等原因，致使变更或者解除合同、逾期交付或者逾期付款时，当事人不承担违约责任。发生不可抗力的一方应自不可抗力发生拾日内通知对方并出具相关证明，同时应采取相应的补救措施，否则，发生不可抗力的一方应就扩大的损失予以赔偿。合同如因计划变更或遇不可抗力需要终止，双方需签订终止协议。</w:t>
      </w:r>
    </w:p>
    <w:p>
      <w:pPr>
        <w:pStyle w:val="null3"/>
      </w:pPr>
      <w:r>
        <w:rPr>
          <w:sz w:val="21"/>
        </w:rPr>
        <w:t>10.2任何一方擅自变更、不履行或解除合同视为违约，违约方应向守约方支付合同总额的10%作为违约金，并承担违约造成的全部损失。</w:t>
      </w:r>
    </w:p>
    <w:p>
      <w:pPr>
        <w:pStyle w:val="null3"/>
      </w:pPr>
      <w:r>
        <w:rPr>
          <w:sz w:val="21"/>
        </w:rPr>
        <w:t>10.3卖方逾期交付产品，应按未交付产品价值的5‰/日向买方支付违约金，逾期30个日历日仍未交付，买方有权解除合同。</w:t>
      </w:r>
    </w:p>
    <w:p>
      <w:pPr>
        <w:pStyle w:val="null3"/>
      </w:pPr>
      <w:r>
        <w:rPr>
          <w:sz w:val="21"/>
        </w:rPr>
        <w:t>10.4买方逾期支付货款，应按合同未付款额的5‰/日向卖方支付违约金，逾期五个工作日仍未支付，卖方有权解除合同。</w:t>
      </w:r>
    </w:p>
    <w:p>
      <w:pPr>
        <w:pStyle w:val="null3"/>
      </w:pPr>
      <w:r>
        <w:rPr>
          <w:sz w:val="21"/>
        </w:rPr>
        <w:t>10.5如卖方交付产品与约定不符或存在质量问题的，买方有权退货或要求卖方调换。买方要求调换的，卖方应当在叁个工作日内予以调换成合格产品，由此造成的逾期，按上述第10.3条处理；调换后仍不符合要求的，买方有权要求退货并解除合同，同时卖方应向买方支付合同总额的10%作为违约金。买方要求退货或调换的，卖方应承担因退货或调换产生的包装、运输等费用并赔偿因此给买方造成的全部损失。</w:t>
      </w:r>
    </w:p>
    <w:p>
      <w:pPr>
        <w:pStyle w:val="null3"/>
      </w:pPr>
      <w:r>
        <w:rPr>
          <w:sz w:val="21"/>
        </w:rPr>
        <w:t>10.6如因卖方违约导致买方解除合同的，卖方应返还买方已支付的全部货款以及已支付货款的利息，利息自货款支付之日起计算。</w:t>
      </w:r>
    </w:p>
    <w:p>
      <w:pPr>
        <w:pStyle w:val="null3"/>
      </w:pPr>
      <w:r>
        <w:rPr>
          <w:sz w:val="21"/>
        </w:rPr>
        <w:t>10.7违约金、赔偿金在确认违约责任后叁个工作日内，由违约方向守约方偿付。</w:t>
      </w:r>
    </w:p>
    <w:p>
      <w:pPr>
        <w:pStyle w:val="null3"/>
      </w:pPr>
      <w:r>
        <w:rPr>
          <w:sz w:val="21"/>
        </w:rPr>
        <w:t>10.8 如果卖方不能按照合同的约定提供售后服务保障的，每延迟一日按照合同金额的1‰给付买方违约金。在卖方延迟提供售后服务保障情况下，买方可自主决定是否通过第三方或自己解决设备问题，由此产生的费用由卖方负担。</w:t>
      </w:r>
    </w:p>
    <w:p>
      <w:pPr>
        <w:pStyle w:val="null3"/>
        <w:ind w:left="-15"/>
      </w:pPr>
      <w:r>
        <w:rPr>
          <w:b/>
          <w:sz w:val="21"/>
        </w:rPr>
        <w:t>第十一条</w:t>
      </w:r>
      <w:r>
        <w:rPr>
          <w:b/>
          <w:sz w:val="21"/>
        </w:rPr>
        <w:t>纠纷解决</w:t>
      </w:r>
    </w:p>
    <w:p>
      <w:pPr>
        <w:pStyle w:val="null3"/>
      </w:pPr>
      <w:r>
        <w:rPr>
          <w:sz w:val="21"/>
        </w:rPr>
        <w:t>如因双方之间签订的合同、协议，或履行签订的合同、协议，或发生的其他业务出现的争议，双方应协商解决；协商不成时，依法向买方所在地有管辖权的人民法院起诉。</w:t>
      </w:r>
    </w:p>
    <w:p>
      <w:pPr>
        <w:pStyle w:val="null3"/>
        <w:ind w:left="-15"/>
      </w:pPr>
      <w:r>
        <w:rPr>
          <w:b/>
          <w:sz w:val="21"/>
        </w:rPr>
        <w:t>第十二条</w:t>
      </w:r>
      <w:r>
        <w:rPr>
          <w:b/>
          <w:sz w:val="21"/>
        </w:rPr>
        <w:t>合同份数</w:t>
      </w:r>
    </w:p>
    <w:p>
      <w:pPr>
        <w:pStyle w:val="null3"/>
        <w:ind w:firstLine="424"/>
      </w:pPr>
      <w:r>
        <w:rPr>
          <w:sz w:val="21"/>
        </w:rPr>
        <w:t>本合同一式</w:t>
      </w:r>
      <w:r>
        <w:rPr>
          <w:u w:val="single"/>
        </w:rPr>
        <w:t xml:space="preserve">       </w:t>
      </w:r>
      <w:r>
        <w:rPr>
          <w:sz w:val="21"/>
        </w:rPr>
        <w:t>份，本合同自双方签署之日起生效，由买方执</w:t>
      </w:r>
      <w:r>
        <w:rPr>
          <w:u w:val="single"/>
        </w:rPr>
        <w:t xml:space="preserve">      </w:t>
      </w:r>
      <w:r>
        <w:rPr>
          <w:sz w:val="21"/>
        </w:rPr>
        <w:t>份，卖方执</w:t>
      </w:r>
      <w:r>
        <w:rPr>
          <w:u w:val="single"/>
        </w:rPr>
        <w:t xml:space="preserve">    </w:t>
      </w:r>
      <w:r>
        <w:rPr>
          <w:sz w:val="21"/>
        </w:rPr>
        <w:t>份，均具有同等效力。</w:t>
      </w:r>
    </w:p>
    <w:p>
      <w:pPr>
        <w:pStyle w:val="null3"/>
        <w:ind w:firstLine="480"/>
        <w:jc w:val="left"/>
      </w:pPr>
      <w:r>
        <w:rPr>
          <w:b/>
          <w:color w:val="000000"/>
          <w:sz w:val="21"/>
        </w:rPr>
        <w:t>（完）</w:t>
      </w:r>
    </w:p>
    <w:p>
      <w:pPr>
        <w:pStyle w:val="null3"/>
        <w:ind w:firstLine="420"/>
      </w:pPr>
    </w:p>
    <w:p>
      <w:pPr>
        <w:pStyle w:val="null3"/>
      </w:pPr>
    </w:p>
    <w:p>
      <w:pPr>
        <w:pStyle w:val="null3"/>
        <w:ind w:firstLine="420"/>
      </w:pPr>
    </w:p>
    <w:tbl>
      <w:tblPr>
        <w:tblW w:w="0" w:type="auto"/>
        <w:tblBorders>
          <w:top w:val="none" w:color="000000" w:sz="4"/>
          <w:left w:val="none" w:color="000000" w:sz="4"/>
          <w:bottom w:val="none" w:color="000000" w:sz="4"/>
          <w:right w:val="none" w:color="000000" w:sz="4"/>
          <w:insideH w:val="none"/>
          <w:insideV w:val="none"/>
        </w:tblBorders>
      </w:tblPr>
      <w:tblGrid>
        <w:gridCol w:w="4287"/>
        <w:gridCol w:w="4019"/>
      </w:tblGrid>
      <w:tr>
        <w:tc>
          <w:tcPr>
            <w:tcW w:type="dxa" w:w="42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24"/>
              </w:rPr>
              <w:t>买方（盖章）：</w:t>
            </w:r>
          </w:p>
          <w:p>
            <w:pPr>
              <w:pStyle w:val="null3"/>
            </w:pPr>
            <w:r>
              <w:rPr>
                <w:color w:val="000000"/>
                <w:sz w:val="24"/>
              </w:rPr>
              <w:t>法定代表人：</w:t>
            </w:r>
          </w:p>
          <w:p>
            <w:pPr>
              <w:pStyle w:val="null3"/>
            </w:pPr>
            <w:r>
              <w:rPr>
                <w:color w:val="000000"/>
                <w:sz w:val="24"/>
              </w:rPr>
              <w:t>授权代理人：</w:t>
            </w:r>
            <w:r>
              <w:rPr>
                <w:color w:val="000000"/>
                <w:sz w:val="24"/>
              </w:rPr>
              <w:t xml:space="preserve">                             </w:t>
            </w:r>
          </w:p>
          <w:p>
            <w:pPr>
              <w:pStyle w:val="null3"/>
            </w:pPr>
            <w:r>
              <w:rPr>
                <w:color w:val="000000"/>
                <w:sz w:val="24"/>
              </w:rPr>
              <w:t>项目负责人：</w:t>
            </w:r>
          </w:p>
          <w:p>
            <w:pPr>
              <w:pStyle w:val="null3"/>
            </w:pPr>
            <w:r>
              <w:rPr>
                <w:color w:val="000000"/>
                <w:sz w:val="24"/>
              </w:rPr>
              <w:t>地址：</w:t>
            </w:r>
          </w:p>
          <w:p>
            <w:pPr>
              <w:pStyle w:val="null3"/>
            </w:pPr>
            <w:r>
              <w:rPr>
                <w:color w:val="000000"/>
                <w:sz w:val="24"/>
              </w:rPr>
              <w:t>电话：</w:t>
            </w:r>
          </w:p>
          <w:p>
            <w:pPr>
              <w:pStyle w:val="null3"/>
            </w:pPr>
            <w:r>
              <w:rPr>
                <w:color w:val="000000"/>
                <w:sz w:val="24"/>
              </w:rPr>
              <w:t>传真：</w:t>
            </w:r>
          </w:p>
          <w:p>
            <w:pPr>
              <w:pStyle w:val="null3"/>
            </w:pPr>
            <w:r>
              <w:rPr>
                <w:color w:val="000000"/>
                <w:sz w:val="24"/>
              </w:rPr>
              <w:t>日期：</w:t>
            </w: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tc>
        <w:tc>
          <w:tcPr>
            <w:tcW w:type="dxa" w:w="40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24"/>
              </w:rPr>
              <w:t>卖方（盖章）：</w:t>
            </w:r>
          </w:p>
          <w:p>
            <w:pPr>
              <w:pStyle w:val="null3"/>
            </w:pPr>
            <w:r>
              <w:rPr>
                <w:color w:val="000000"/>
                <w:sz w:val="24"/>
              </w:rPr>
              <w:t>法定代表人：</w:t>
            </w:r>
          </w:p>
          <w:p>
            <w:pPr>
              <w:pStyle w:val="null3"/>
            </w:pPr>
          </w:p>
          <w:p>
            <w:pPr>
              <w:pStyle w:val="null3"/>
            </w:pPr>
            <w:r>
              <w:rPr>
                <w:color w:val="000000"/>
                <w:sz w:val="24"/>
              </w:rPr>
              <w:t>地址：</w:t>
            </w:r>
          </w:p>
          <w:p>
            <w:pPr>
              <w:pStyle w:val="null3"/>
            </w:pPr>
            <w:r>
              <w:rPr>
                <w:color w:val="000000"/>
                <w:sz w:val="24"/>
              </w:rPr>
              <w:t>电话：</w:t>
            </w:r>
          </w:p>
          <w:p>
            <w:pPr>
              <w:pStyle w:val="null3"/>
            </w:pPr>
            <w:r>
              <w:rPr>
                <w:color w:val="000000"/>
                <w:sz w:val="24"/>
              </w:rPr>
              <w:t>传真：</w:t>
            </w:r>
          </w:p>
          <w:p>
            <w:pPr>
              <w:pStyle w:val="null3"/>
            </w:pPr>
            <w:r>
              <w:rPr>
                <w:color w:val="000000"/>
                <w:sz w:val="24"/>
              </w:rPr>
              <w:t>日期：</w:t>
            </w: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tc>
      </w:tr>
      <w:tr>
        <w:tc>
          <w:tcPr>
            <w:tcW w:type="dxa" w:w="42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color w:val="000000"/>
                <w:sz w:val="24"/>
              </w:rPr>
              <w:t>丙</w:t>
            </w:r>
            <w:r>
              <w:rPr>
                <w:b/>
                <w:color w:val="000000"/>
                <w:sz w:val="24"/>
              </w:rPr>
              <w:t xml:space="preserve">   </w:t>
            </w:r>
            <w:r>
              <w:rPr>
                <w:b/>
                <w:color w:val="000000"/>
                <w:sz w:val="24"/>
              </w:rPr>
              <w:t>方（甲方外贸代理）：（适用于进口设备）</w:t>
            </w:r>
          </w:p>
          <w:p>
            <w:pPr>
              <w:pStyle w:val="null3"/>
            </w:pPr>
            <w:r>
              <w:rPr>
                <w:color w:val="000000"/>
                <w:sz w:val="24"/>
              </w:rPr>
              <w:t>法定代表人：</w:t>
            </w:r>
          </w:p>
          <w:p>
            <w:pPr>
              <w:pStyle w:val="null3"/>
            </w:pPr>
          </w:p>
          <w:p>
            <w:pPr>
              <w:pStyle w:val="null3"/>
            </w:pPr>
            <w:r>
              <w:rPr>
                <w:color w:val="000000"/>
                <w:sz w:val="24"/>
              </w:rPr>
              <w:t>地址：</w:t>
            </w:r>
          </w:p>
          <w:p>
            <w:pPr>
              <w:pStyle w:val="null3"/>
            </w:pPr>
            <w:r>
              <w:rPr>
                <w:color w:val="000000"/>
                <w:sz w:val="24"/>
              </w:rPr>
              <w:t>电话：</w:t>
            </w:r>
          </w:p>
          <w:p>
            <w:pPr>
              <w:pStyle w:val="null3"/>
            </w:pPr>
            <w:r>
              <w:rPr>
                <w:color w:val="000000"/>
                <w:sz w:val="24"/>
              </w:rPr>
              <w:t>传真：</w:t>
            </w:r>
          </w:p>
          <w:p>
            <w:pPr>
              <w:pStyle w:val="null3"/>
            </w:pPr>
            <w:r>
              <w:rPr>
                <w:color w:val="000000"/>
                <w:sz w:val="24"/>
              </w:rPr>
              <w:t>日期：</w:t>
            </w: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tc>
        <w:tc>
          <w:tcPr>
            <w:tcW w:type="dxa" w:w="40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sz w:val="24"/>
              </w:rPr>
              <w:t>见证单位：</w:t>
            </w:r>
          </w:p>
          <w:p>
            <w:pPr>
              <w:pStyle w:val="null3"/>
            </w:pPr>
          </w:p>
          <w:p>
            <w:pPr>
              <w:pStyle w:val="null3"/>
            </w:pPr>
            <w:r>
              <w:rPr>
                <w:sz w:val="24"/>
              </w:rPr>
              <w:t>见</w:t>
            </w:r>
            <w:r>
              <w:rPr>
                <w:sz w:val="24"/>
              </w:rPr>
              <w:t>证</w:t>
            </w:r>
            <w:r>
              <w:rPr>
                <w:sz w:val="24"/>
              </w:rPr>
              <w:t>人：</w:t>
            </w:r>
          </w:p>
          <w:p>
            <w:pPr>
              <w:pStyle w:val="null3"/>
            </w:pPr>
            <w:r>
              <w:rPr>
                <w:sz w:val="24"/>
              </w:rPr>
              <w:t>联系电话：</w:t>
            </w:r>
          </w:p>
          <w:p>
            <w:pPr>
              <w:pStyle w:val="null3"/>
            </w:pPr>
            <w:r>
              <w:rPr>
                <w:sz w:val="24"/>
              </w:rPr>
              <w:t>地址：</w:t>
            </w:r>
          </w:p>
          <w:p>
            <w:pPr>
              <w:pStyle w:val="null3"/>
              <w:ind w:firstLine="420"/>
            </w:pPr>
          </w:p>
          <w:p>
            <w:pPr>
              <w:pStyle w:val="null3"/>
            </w:pPr>
            <w:r>
              <w:rPr>
                <w:b/>
                <w:sz w:val="24"/>
              </w:rPr>
              <w:t>日期：</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p>
          <w:p>
            <w:pPr>
              <w:pStyle w:val="null3"/>
            </w:pPr>
          </w:p>
        </w:tc>
      </w:tr>
      <w:tr>
        <w:tc>
          <w:tcPr>
            <w:tcW w:type="dxa" w:w="42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p>
            <w:pPr>
              <w:pStyle w:val="null3"/>
            </w:pPr>
            <w:r>
              <w:rPr>
                <w:b/>
                <w:color w:val="000000"/>
                <w:sz w:val="24"/>
              </w:rPr>
              <w:t>收款方专户为：</w:t>
            </w:r>
          </w:p>
          <w:p>
            <w:pPr>
              <w:pStyle w:val="null3"/>
            </w:pPr>
          </w:p>
          <w:p>
            <w:pPr>
              <w:pStyle w:val="null3"/>
            </w:pPr>
            <w:r>
              <w:rPr>
                <w:color w:val="000000"/>
                <w:sz w:val="24"/>
              </w:rPr>
              <w:t>开户名称：</w:t>
            </w:r>
          </w:p>
          <w:p>
            <w:pPr>
              <w:pStyle w:val="null3"/>
            </w:pPr>
            <w:r>
              <w:rPr>
                <w:color w:val="000000"/>
                <w:sz w:val="24"/>
              </w:rPr>
              <w:t>银行帐号：</w:t>
            </w:r>
          </w:p>
          <w:p>
            <w:pPr>
              <w:pStyle w:val="null3"/>
            </w:pPr>
            <w:r>
              <w:rPr>
                <w:color w:val="000000"/>
                <w:sz w:val="24"/>
              </w:rPr>
              <w:t>开</w:t>
            </w:r>
            <w:r>
              <w:rPr>
                <w:color w:val="000000"/>
                <w:sz w:val="24"/>
              </w:rPr>
              <w:t>户</w:t>
            </w:r>
            <w:r>
              <w:rPr>
                <w:color w:val="000000"/>
                <w:sz w:val="24"/>
              </w:rPr>
              <w:t>行：</w:t>
            </w:r>
          </w:p>
        </w:tc>
        <w:tc>
          <w:tcPr>
            <w:tcW w:type="dxa" w:w="40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p>
            <w:pPr>
              <w:pStyle w:val="null3"/>
            </w:pPr>
          </w:p>
        </w:tc>
      </w:tr>
    </w:tbl>
    <w:p>
      <w:pPr>
        <w:pStyle w:val="null3"/>
        <w:ind w:firstLine="480"/>
        <w:jc w:val="left"/>
      </w:pPr>
      <w:r>
        <w:rPr>
          <w:color w:val="000000"/>
          <w:sz w:val="24"/>
        </w:rPr>
        <w:t>合同附件（技术协议）：</w:t>
      </w: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440604-2024-00603</w:t>
      </w:r>
    </w:p>
    <w:p>
      <w:pPr>
        <w:pStyle w:val="null3"/>
        <w:ind w:firstLine="480"/>
        <w:jc w:val="center"/>
        <w:outlineLvl w:val="3"/>
      </w:pPr>
      <w:r>
        <w:rPr>
          <w:b/>
          <w:sz w:val="24"/>
        </w:rPr>
        <w:t>采购项目编号：</w:t>
      </w:r>
      <w:r>
        <w:rPr>
          <w:b/>
          <w:sz w:val="24"/>
        </w:rPr>
        <w:t>GZGK24D059A0110Z</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广州市国科招标代理有限公司</w:t>
      </w:r>
    </w:p>
    <w:p>
      <w:pPr>
        <w:pStyle w:val="null3"/>
        <w:ind w:firstLine="480"/>
      </w:pPr>
      <w:r>
        <w:rPr/>
        <w:t>你方组织的</w:t>
      </w:r>
      <w:r>
        <w:rPr>
          <w:u w:val="single"/>
        </w:rPr>
        <w:t>“</w:t>
      </w:r>
      <w:r>
        <w:rPr>
          <w:u w:val="single"/>
        </w:rPr>
        <w:t>超灵敏多通道生物传感器关键技术及系统研制2024年（第一批）设备采购</w:t>
      </w:r>
      <w:r>
        <w:rPr>
          <w:u w:val="single"/>
        </w:rPr>
        <w:t>”</w:t>
      </w:r>
      <w:r>
        <w:rPr/>
        <w:t>项目的招标[采购项目编号为：</w:t>
      </w:r>
      <w:r>
        <w:rPr>
          <w:u w:val="single"/>
        </w:rPr>
        <w:t>GZGK24D059A0110Z</w:t>
      </w:r>
      <w:r>
        <w:rPr/>
        <w:t>]，我方愿参与投标。</w:t>
      </w:r>
    </w:p>
    <w:p>
      <w:pPr>
        <w:pStyle w:val="null3"/>
        <w:ind w:firstLine="480"/>
      </w:pPr>
      <w:r>
        <w:rPr/>
        <w:t>我方确认收到贵方提供的</w:t>
      </w:r>
      <w:r>
        <w:rPr>
          <w:u w:val="single"/>
        </w:rPr>
        <w:t>“</w:t>
      </w:r>
      <w:r>
        <w:rPr>
          <w:u w:val="single"/>
        </w:rPr>
        <w:t>超灵敏多通道生物传感器关键技术及系统研制2024年（第一批）设备采购</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广州市国科招标代理有限公司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超灵敏多通道生物传感器关键技术及系统研制2024年（第一批）设备采购</w:t>
      </w:r>
      <w:r>
        <w:rPr/>
        <w:t>”项目采购[采购项目编号为</w:t>
      </w:r>
      <w:r>
        <w:rPr/>
        <w:t>GZGK24D059A0110Z</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有研（广东）新材料技术研究院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广州市国科招标代理有限公司</w:t>
      </w:r>
    </w:p>
    <w:p>
      <w:pPr>
        <w:pStyle w:val="null3"/>
        <w:ind w:firstLine="480"/>
      </w:pPr>
      <w:r>
        <w:rPr/>
        <w:t>如果我方在贵采购代理机构组织的</w:t>
      </w:r>
      <w:r>
        <w:rPr/>
        <w:t>超灵敏多通道生物传感器关键技术及系统研制2024年（第一批）设备采购</w:t>
      </w:r>
      <w:r>
        <w:rPr/>
        <w:t>招标中获中标（采购项目编号：</w:t>
      </w:r>
      <w:r>
        <w:rPr/>
        <w:t>GZGK24D059A0110Z</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广州市国科招标代理有限公司</w:t>
      </w:r>
    </w:p>
    <w:p>
      <w:pPr>
        <w:pStyle w:val="null3"/>
        <w:ind w:firstLine="480"/>
      </w:pPr>
      <w:r>
        <w:rPr/>
        <w:t>我单位已登记并准备参与“</w:t>
      </w:r>
      <w:r>
        <w:rPr/>
        <w:t>超灵敏多通道生物传感器关键技术及系统研制2024年（第一批）设备采购</w:t>
      </w:r>
      <w:r>
        <w:rPr/>
        <w:t>”项目（采购项目编号：</w:t>
      </w:r>
      <w:r>
        <w:rPr/>
        <w:t>GZGK24D059A0110Z</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